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318" w:type="dxa"/>
        <w:tblLook w:val="04A0" w:firstRow="1" w:lastRow="0" w:firstColumn="1" w:lastColumn="0" w:noHBand="0" w:noVBand="1"/>
      </w:tblPr>
      <w:tblGrid>
        <w:gridCol w:w="6912"/>
        <w:gridCol w:w="3153"/>
      </w:tblGrid>
      <w:tr w:rsidR="002265F2" w:rsidRPr="00AA467B" w14:paraId="5A059A46" w14:textId="77777777" w:rsidTr="00AF6AFF">
        <w:tc>
          <w:tcPr>
            <w:tcW w:w="6912" w:type="dxa"/>
          </w:tcPr>
          <w:p w14:paraId="5A059A44" w14:textId="6D14AC3C" w:rsidR="002265F2" w:rsidRPr="00AA467B" w:rsidRDefault="002265F2" w:rsidP="00937E69">
            <w:pPr>
              <w:spacing w:before="120" w:after="120" w:line="240" w:lineRule="auto"/>
              <w:rPr>
                <w:rFonts w:ascii="Arial" w:hAnsi="Arial" w:cs="Arial"/>
                <w:b/>
                <w:noProof/>
                <w:sz w:val="28"/>
                <w:szCs w:val="28"/>
              </w:rPr>
            </w:pPr>
            <w:r w:rsidRPr="00AA467B">
              <w:rPr>
                <w:rFonts w:ascii="Arial" w:hAnsi="Arial" w:cs="Arial"/>
                <w:b/>
                <w:noProof/>
                <w:sz w:val="32"/>
                <w:szCs w:val="28"/>
              </w:rPr>
              <w:t>UTC South Durham</w:t>
            </w:r>
            <w:r w:rsidR="003508DE" w:rsidRPr="00AA467B">
              <w:rPr>
                <w:rFonts w:ascii="Arial" w:hAnsi="Arial" w:cs="Arial"/>
                <w:b/>
                <w:noProof/>
                <w:sz w:val="32"/>
                <w:szCs w:val="28"/>
              </w:rPr>
              <w:t xml:space="preserve"> </w:t>
            </w:r>
            <w:r w:rsidR="00937E69" w:rsidRPr="00AA467B">
              <w:rPr>
                <w:rFonts w:ascii="Arial" w:hAnsi="Arial" w:cs="Arial"/>
                <w:b/>
                <w:noProof/>
                <w:sz w:val="32"/>
                <w:szCs w:val="28"/>
              </w:rPr>
              <w:t xml:space="preserve">Learning and </w:t>
            </w:r>
            <w:r w:rsidRPr="00AA467B">
              <w:rPr>
                <w:rFonts w:ascii="Arial" w:hAnsi="Arial" w:cs="Arial"/>
                <w:b/>
                <w:noProof/>
                <w:sz w:val="32"/>
                <w:szCs w:val="28"/>
              </w:rPr>
              <w:t>Teaching Policy</w:t>
            </w:r>
          </w:p>
        </w:tc>
        <w:tc>
          <w:tcPr>
            <w:tcW w:w="3153" w:type="dxa"/>
          </w:tcPr>
          <w:p w14:paraId="5A059A45" w14:textId="77777777" w:rsidR="002265F2" w:rsidRPr="00AA467B" w:rsidRDefault="002265F2" w:rsidP="00167E2D">
            <w:pPr>
              <w:spacing w:before="120" w:after="120" w:line="240" w:lineRule="auto"/>
              <w:jc w:val="right"/>
              <w:rPr>
                <w:rFonts w:ascii="Arial" w:hAnsi="Arial" w:cs="Arial"/>
                <w:b/>
                <w:noProof/>
                <w:sz w:val="28"/>
                <w:szCs w:val="28"/>
              </w:rPr>
            </w:pPr>
            <w:r w:rsidRPr="00AA467B">
              <w:rPr>
                <w:rFonts w:ascii="Arial" w:hAnsi="Arial" w:cs="Arial"/>
                <w:b/>
                <w:noProof/>
                <w:sz w:val="28"/>
                <w:szCs w:val="28"/>
                <w:lang w:eastAsia="en-GB"/>
              </w:rPr>
              <w:drawing>
                <wp:inline distT="0" distB="0" distL="0" distR="0" wp14:anchorId="5A059B29" wp14:editId="5A059B2A">
                  <wp:extent cx="1042035" cy="1350645"/>
                  <wp:effectExtent l="19050" t="0" r="5715" b="0"/>
                  <wp:docPr id="1" name="Picture 1" descr="C:\Users\WG0AOH\AppData\Local\Microsoft\Windows\Temporary Internet Files\Content.Word\UTC_South_Durham_Port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G0AOH\AppData\Local\Microsoft\Windows\Temporary Internet Files\Content.Word\UTC_South_Durham_Port_rgb_lowres.jpg"/>
                          <pic:cNvPicPr>
                            <a:picLocks noChangeAspect="1" noChangeArrowheads="1"/>
                          </pic:cNvPicPr>
                        </pic:nvPicPr>
                        <pic:blipFill>
                          <a:blip r:embed="rId11" cstate="print"/>
                          <a:srcRect/>
                          <a:stretch>
                            <a:fillRect/>
                          </a:stretch>
                        </pic:blipFill>
                        <pic:spPr bwMode="auto">
                          <a:xfrm>
                            <a:off x="0" y="0"/>
                            <a:ext cx="1042035" cy="1350645"/>
                          </a:xfrm>
                          <a:prstGeom prst="rect">
                            <a:avLst/>
                          </a:prstGeom>
                          <a:noFill/>
                          <a:ln w="9525">
                            <a:noFill/>
                            <a:miter lim="800000"/>
                            <a:headEnd/>
                            <a:tailEnd/>
                          </a:ln>
                        </pic:spPr>
                      </pic:pic>
                    </a:graphicData>
                  </a:graphic>
                </wp:inline>
              </w:drawing>
            </w:r>
          </w:p>
        </w:tc>
      </w:tr>
    </w:tbl>
    <w:p w14:paraId="5A059A47" w14:textId="77777777" w:rsidR="002265F2" w:rsidRPr="00AA467B" w:rsidRDefault="002265F2" w:rsidP="00167E2D">
      <w:pPr>
        <w:pStyle w:val="NoSpacing"/>
        <w:spacing w:before="120" w:after="120"/>
        <w:rPr>
          <w:rFonts w:ascii="Arial" w:hAnsi="Arial" w:cs="Arial"/>
        </w:rPr>
      </w:pPr>
    </w:p>
    <w:tbl>
      <w:tblPr>
        <w:tblStyle w:val="TableGrid"/>
        <w:tblW w:w="0" w:type="auto"/>
        <w:tblLook w:val="04A0" w:firstRow="1" w:lastRow="0" w:firstColumn="1" w:lastColumn="0" w:noHBand="0" w:noVBand="1"/>
      </w:tblPr>
      <w:tblGrid>
        <w:gridCol w:w="4621"/>
        <w:gridCol w:w="4621"/>
      </w:tblGrid>
      <w:tr w:rsidR="002265F2" w:rsidRPr="00AA467B" w14:paraId="5A059A4A" w14:textId="77777777" w:rsidTr="000127B5">
        <w:trPr>
          <w:trHeight w:val="789"/>
        </w:trPr>
        <w:tc>
          <w:tcPr>
            <w:tcW w:w="4621" w:type="dxa"/>
            <w:hideMark/>
          </w:tcPr>
          <w:p w14:paraId="5A059A48" w14:textId="77777777" w:rsidR="002265F2" w:rsidRPr="00AA467B" w:rsidRDefault="002265F2" w:rsidP="00167E2D">
            <w:pPr>
              <w:spacing w:before="120" w:after="120"/>
              <w:rPr>
                <w:rFonts w:ascii="Arial" w:hAnsi="Arial" w:cs="Arial"/>
              </w:rPr>
            </w:pPr>
            <w:r w:rsidRPr="00AA467B">
              <w:rPr>
                <w:rFonts w:ascii="Arial" w:eastAsia="Verdana" w:hAnsi="Arial" w:cs="Arial"/>
                <w:b/>
                <w:bCs/>
              </w:rPr>
              <w:t>D</w:t>
            </w:r>
            <w:r w:rsidRPr="00AA467B">
              <w:rPr>
                <w:rFonts w:ascii="Arial" w:eastAsia="Verdana" w:hAnsi="Arial" w:cs="Arial"/>
                <w:b/>
                <w:bCs/>
                <w:spacing w:val="-1"/>
              </w:rPr>
              <w:t>a</w:t>
            </w:r>
            <w:r w:rsidRPr="00AA467B">
              <w:rPr>
                <w:rFonts w:ascii="Arial" w:eastAsia="Verdana" w:hAnsi="Arial" w:cs="Arial"/>
                <w:b/>
                <w:bCs/>
              </w:rPr>
              <w:t>te</w:t>
            </w:r>
            <w:r w:rsidRPr="00AA467B">
              <w:rPr>
                <w:rFonts w:ascii="Arial" w:eastAsia="Verdana" w:hAnsi="Arial" w:cs="Arial"/>
                <w:b/>
                <w:bCs/>
                <w:spacing w:val="-8"/>
              </w:rPr>
              <w:t xml:space="preserve"> </w:t>
            </w:r>
            <w:r w:rsidRPr="00AA467B">
              <w:rPr>
                <w:rFonts w:ascii="Arial" w:eastAsia="Verdana" w:hAnsi="Arial" w:cs="Arial"/>
                <w:b/>
                <w:bCs/>
              </w:rPr>
              <w:t>of</w:t>
            </w:r>
            <w:r w:rsidRPr="00AA467B">
              <w:rPr>
                <w:rFonts w:ascii="Arial" w:eastAsia="Verdana" w:hAnsi="Arial" w:cs="Arial"/>
                <w:b/>
                <w:bCs/>
                <w:spacing w:val="-9"/>
              </w:rPr>
              <w:t xml:space="preserve"> </w:t>
            </w:r>
            <w:r w:rsidRPr="00AA467B">
              <w:rPr>
                <w:rFonts w:ascii="Arial" w:eastAsia="Verdana" w:hAnsi="Arial" w:cs="Arial"/>
                <w:b/>
                <w:bCs/>
                <w:spacing w:val="-1"/>
              </w:rPr>
              <w:t>a</w:t>
            </w:r>
            <w:r w:rsidRPr="00AA467B">
              <w:rPr>
                <w:rFonts w:ascii="Arial" w:eastAsia="Verdana" w:hAnsi="Arial" w:cs="Arial"/>
                <w:b/>
                <w:bCs/>
                <w:spacing w:val="2"/>
              </w:rPr>
              <w:t>d</w:t>
            </w:r>
            <w:r w:rsidRPr="00AA467B">
              <w:rPr>
                <w:rFonts w:ascii="Arial" w:eastAsia="Verdana" w:hAnsi="Arial" w:cs="Arial"/>
                <w:b/>
                <w:bCs/>
              </w:rPr>
              <w:t>opt</w:t>
            </w:r>
            <w:r w:rsidRPr="00AA467B">
              <w:rPr>
                <w:rFonts w:ascii="Arial" w:eastAsia="Verdana" w:hAnsi="Arial" w:cs="Arial"/>
                <w:b/>
                <w:bCs/>
                <w:spacing w:val="1"/>
              </w:rPr>
              <w:t>i</w:t>
            </w:r>
            <w:r w:rsidRPr="00AA467B">
              <w:rPr>
                <w:rFonts w:ascii="Arial" w:eastAsia="Verdana" w:hAnsi="Arial" w:cs="Arial"/>
                <w:b/>
                <w:bCs/>
              </w:rPr>
              <w:t>on</w:t>
            </w:r>
          </w:p>
        </w:tc>
        <w:tc>
          <w:tcPr>
            <w:tcW w:w="4621" w:type="dxa"/>
            <w:hideMark/>
          </w:tcPr>
          <w:p w14:paraId="5A059A49" w14:textId="738BD841" w:rsidR="000519A8" w:rsidRPr="00AA467B" w:rsidRDefault="00744E64" w:rsidP="00167E2D">
            <w:pPr>
              <w:spacing w:before="120" w:after="120"/>
              <w:rPr>
                <w:rFonts w:ascii="Arial" w:hAnsi="Arial" w:cs="Arial"/>
              </w:rPr>
            </w:pPr>
            <w:r>
              <w:rPr>
                <w:rFonts w:ascii="Arial" w:hAnsi="Arial" w:cs="Arial"/>
              </w:rPr>
              <w:t>December 2025</w:t>
            </w:r>
          </w:p>
        </w:tc>
      </w:tr>
      <w:tr w:rsidR="002265F2" w:rsidRPr="00AA467B" w14:paraId="5A059A4D" w14:textId="77777777" w:rsidTr="000127B5">
        <w:trPr>
          <w:trHeight w:val="789"/>
        </w:trPr>
        <w:tc>
          <w:tcPr>
            <w:tcW w:w="4621" w:type="dxa"/>
            <w:hideMark/>
          </w:tcPr>
          <w:p w14:paraId="5A059A4B" w14:textId="77777777" w:rsidR="002265F2" w:rsidRPr="00AA467B" w:rsidRDefault="002265F2" w:rsidP="00167E2D">
            <w:pPr>
              <w:spacing w:before="120" w:after="120"/>
              <w:rPr>
                <w:rFonts w:ascii="Arial" w:hAnsi="Arial" w:cs="Arial"/>
              </w:rPr>
            </w:pPr>
            <w:r w:rsidRPr="00AA467B">
              <w:rPr>
                <w:rFonts w:ascii="Arial" w:eastAsia="Verdana" w:hAnsi="Arial" w:cs="Arial"/>
                <w:b/>
                <w:bCs/>
                <w:spacing w:val="-2"/>
              </w:rPr>
              <w:t>A</w:t>
            </w:r>
            <w:r w:rsidRPr="00AA467B">
              <w:rPr>
                <w:rFonts w:ascii="Arial" w:eastAsia="Verdana" w:hAnsi="Arial" w:cs="Arial"/>
                <w:b/>
                <w:bCs/>
              </w:rPr>
              <w:t>p</w:t>
            </w:r>
            <w:r w:rsidRPr="00AA467B">
              <w:rPr>
                <w:rFonts w:ascii="Arial" w:eastAsia="Verdana" w:hAnsi="Arial" w:cs="Arial"/>
                <w:b/>
                <w:bCs/>
                <w:spacing w:val="2"/>
              </w:rPr>
              <w:t>p</w:t>
            </w:r>
            <w:r w:rsidRPr="00AA467B">
              <w:rPr>
                <w:rFonts w:ascii="Arial" w:eastAsia="Verdana" w:hAnsi="Arial" w:cs="Arial"/>
                <w:b/>
                <w:bCs/>
                <w:spacing w:val="-1"/>
              </w:rPr>
              <w:t>r</w:t>
            </w:r>
            <w:r w:rsidRPr="00AA467B">
              <w:rPr>
                <w:rFonts w:ascii="Arial" w:eastAsia="Verdana" w:hAnsi="Arial" w:cs="Arial"/>
                <w:b/>
                <w:bCs/>
              </w:rPr>
              <w:t>ov</w:t>
            </w:r>
            <w:r w:rsidRPr="00AA467B">
              <w:rPr>
                <w:rFonts w:ascii="Arial" w:eastAsia="Verdana" w:hAnsi="Arial" w:cs="Arial"/>
                <w:b/>
                <w:bCs/>
                <w:spacing w:val="2"/>
              </w:rPr>
              <w:t>e</w:t>
            </w:r>
            <w:r w:rsidRPr="00AA467B">
              <w:rPr>
                <w:rFonts w:ascii="Arial" w:eastAsia="Verdana" w:hAnsi="Arial" w:cs="Arial"/>
                <w:b/>
                <w:bCs/>
              </w:rPr>
              <w:t>d</w:t>
            </w:r>
            <w:r w:rsidRPr="00AA467B">
              <w:rPr>
                <w:rFonts w:ascii="Arial" w:eastAsia="Verdana" w:hAnsi="Arial" w:cs="Arial"/>
                <w:b/>
                <w:bCs/>
                <w:spacing w:val="-16"/>
              </w:rPr>
              <w:t xml:space="preserve"> </w:t>
            </w:r>
            <w:r w:rsidRPr="00AA467B">
              <w:rPr>
                <w:rFonts w:ascii="Arial" w:eastAsia="Verdana" w:hAnsi="Arial" w:cs="Arial"/>
                <w:b/>
                <w:bCs/>
                <w:spacing w:val="2"/>
              </w:rPr>
              <w:t>b</w:t>
            </w:r>
            <w:r w:rsidRPr="00AA467B">
              <w:rPr>
                <w:rFonts w:ascii="Arial" w:eastAsia="Verdana" w:hAnsi="Arial" w:cs="Arial"/>
                <w:b/>
                <w:bCs/>
              </w:rPr>
              <w:t>y</w:t>
            </w:r>
          </w:p>
        </w:tc>
        <w:tc>
          <w:tcPr>
            <w:tcW w:w="4621" w:type="dxa"/>
            <w:hideMark/>
          </w:tcPr>
          <w:p w14:paraId="5A059A4C" w14:textId="77777777" w:rsidR="002265F2" w:rsidRPr="00AA467B" w:rsidRDefault="00BF6272" w:rsidP="00167E2D">
            <w:pPr>
              <w:spacing w:before="120" w:after="120"/>
              <w:rPr>
                <w:rFonts w:ascii="Arial" w:hAnsi="Arial" w:cs="Arial"/>
              </w:rPr>
            </w:pPr>
            <w:r w:rsidRPr="00AA467B">
              <w:rPr>
                <w:rFonts w:ascii="Arial" w:eastAsia="Verdana" w:hAnsi="Arial" w:cs="Arial"/>
              </w:rPr>
              <w:t>Board of Truste</w:t>
            </w:r>
            <w:r w:rsidR="0096286E" w:rsidRPr="00AA467B">
              <w:rPr>
                <w:rFonts w:ascii="Arial" w:eastAsia="Verdana" w:hAnsi="Arial" w:cs="Arial"/>
              </w:rPr>
              <w:t>es</w:t>
            </w:r>
          </w:p>
        </w:tc>
      </w:tr>
      <w:tr w:rsidR="000127B5" w:rsidRPr="00AA467B" w14:paraId="5A059A51" w14:textId="77777777" w:rsidTr="000127B5">
        <w:trPr>
          <w:trHeight w:val="1134"/>
        </w:trPr>
        <w:tc>
          <w:tcPr>
            <w:tcW w:w="4621" w:type="dxa"/>
            <w:hideMark/>
          </w:tcPr>
          <w:p w14:paraId="5A059A4E" w14:textId="77777777" w:rsidR="000127B5" w:rsidRPr="00AA467B" w:rsidRDefault="000127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sidRPr="00AA467B">
              <w:rPr>
                <w:rFonts w:ascii="Arial" w:eastAsia="Cambria" w:hAnsi="Arial" w:cs="Arial"/>
                <w:b/>
                <w:color w:val="000000"/>
              </w:rPr>
              <w:t>Signed:</w:t>
            </w:r>
            <w:r w:rsidRPr="00AA467B">
              <w:rPr>
                <w:rFonts w:ascii="Arial" w:eastAsia="Cambria" w:hAnsi="Arial" w:cs="Arial"/>
                <w:color w:val="000000"/>
              </w:rPr>
              <w:t xml:space="preserve"> (Principal)</w:t>
            </w:r>
          </w:p>
          <w:p w14:paraId="5A059A4F" w14:textId="77777777" w:rsidR="000127B5" w:rsidRPr="00AA467B" w:rsidRDefault="000127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sidRPr="00AA467B">
              <w:rPr>
                <w:rFonts w:ascii="Arial" w:eastAsia="Cambria" w:hAnsi="Arial" w:cs="Arial"/>
                <w:noProof/>
                <w:color w:val="000000"/>
                <w:lang w:eastAsia="en-GB"/>
              </w:rPr>
              <w:drawing>
                <wp:inline distT="0" distB="0" distL="0" distR="0" wp14:anchorId="5A059B2B" wp14:editId="5A059B2C">
                  <wp:extent cx="1251585" cy="337185"/>
                  <wp:effectExtent l="19050" t="0" r="5715" b="0"/>
                  <wp:docPr id="4" name="Picture 3" descr="T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D signature"/>
                          <pic:cNvPicPr>
                            <a:picLocks noChangeAspect="1" noChangeArrowheads="1"/>
                          </pic:cNvPicPr>
                        </pic:nvPicPr>
                        <pic:blipFill>
                          <a:blip r:embed="rId12" cstate="print"/>
                          <a:srcRect/>
                          <a:stretch>
                            <a:fillRect/>
                          </a:stretch>
                        </pic:blipFill>
                        <pic:spPr bwMode="auto">
                          <a:xfrm>
                            <a:off x="0" y="0"/>
                            <a:ext cx="1251585" cy="337185"/>
                          </a:xfrm>
                          <a:prstGeom prst="rect">
                            <a:avLst/>
                          </a:prstGeom>
                          <a:noFill/>
                          <a:ln w="9525">
                            <a:noFill/>
                            <a:miter lim="800000"/>
                            <a:headEnd/>
                            <a:tailEnd/>
                          </a:ln>
                        </pic:spPr>
                      </pic:pic>
                    </a:graphicData>
                  </a:graphic>
                </wp:inline>
              </w:drawing>
            </w:r>
          </w:p>
        </w:tc>
        <w:tc>
          <w:tcPr>
            <w:tcW w:w="4621" w:type="dxa"/>
            <w:hideMark/>
          </w:tcPr>
          <w:p w14:paraId="158A16BD" w14:textId="50D4E42D" w:rsidR="000519A8" w:rsidRDefault="000127B5" w:rsidP="004F3CF0">
            <w:pPr>
              <w:spacing w:before="120" w:after="100" w:afterAutospacing="1"/>
              <w:rPr>
                <w:rFonts w:ascii="Arial" w:eastAsia="Cambria" w:hAnsi="Arial" w:cs="Arial"/>
                <w:b/>
                <w:color w:val="000000"/>
              </w:rPr>
            </w:pPr>
            <w:r w:rsidRPr="00AA467B">
              <w:rPr>
                <w:rFonts w:ascii="Arial" w:eastAsia="Cambria" w:hAnsi="Arial" w:cs="Arial"/>
                <w:b/>
                <w:color w:val="000000"/>
              </w:rPr>
              <w:t>Date:</w:t>
            </w:r>
          </w:p>
          <w:p w14:paraId="1242722F" w14:textId="5B5DF238" w:rsidR="00B10E01" w:rsidRDefault="00B10E01" w:rsidP="004F3CF0">
            <w:pPr>
              <w:spacing w:before="120" w:after="100" w:afterAutospacing="1"/>
              <w:rPr>
                <w:rFonts w:ascii="Arial" w:eastAsia="Cambria" w:hAnsi="Arial" w:cs="Arial"/>
                <w:b/>
                <w:color w:val="000000"/>
              </w:rPr>
            </w:pPr>
            <w:r>
              <w:rPr>
                <w:rFonts w:ascii="Arial" w:hAnsi="Arial" w:cs="Arial"/>
              </w:rPr>
              <w:t>12 December 2025</w:t>
            </w:r>
          </w:p>
          <w:p w14:paraId="5A059A50" w14:textId="56F43D75" w:rsidR="000127B5" w:rsidRPr="000519A8" w:rsidRDefault="00BF6272" w:rsidP="004F3CF0">
            <w:pPr>
              <w:spacing w:before="120" w:after="100" w:afterAutospacing="1"/>
              <w:rPr>
                <w:rFonts w:ascii="Arial" w:hAnsi="Arial" w:cs="Arial"/>
              </w:rPr>
            </w:pPr>
            <w:r w:rsidRPr="000519A8">
              <w:rPr>
                <w:rFonts w:ascii="Arial" w:eastAsia="Cambria" w:hAnsi="Arial" w:cs="Arial"/>
                <w:color w:val="000000"/>
              </w:rPr>
              <w:tab/>
            </w:r>
          </w:p>
        </w:tc>
      </w:tr>
      <w:tr w:rsidR="000127B5" w:rsidRPr="00AA467B" w14:paraId="5A059A55" w14:textId="77777777" w:rsidTr="000127B5">
        <w:trPr>
          <w:trHeight w:val="1134"/>
        </w:trPr>
        <w:tc>
          <w:tcPr>
            <w:tcW w:w="4621" w:type="dxa"/>
            <w:hideMark/>
          </w:tcPr>
          <w:p w14:paraId="5A059A52" w14:textId="440B4293" w:rsidR="000127B5" w:rsidRPr="00AA467B" w:rsidRDefault="000127B5">
            <w:pPr>
              <w:spacing w:before="120" w:after="100" w:afterAutospacing="1"/>
              <w:rPr>
                <w:rFonts w:ascii="Arial" w:eastAsia="Cambria" w:hAnsi="Arial" w:cs="Arial"/>
                <w:color w:val="000000"/>
              </w:rPr>
            </w:pPr>
            <w:r w:rsidRPr="00AA467B">
              <w:rPr>
                <w:rFonts w:ascii="Arial" w:eastAsia="Cambria" w:hAnsi="Arial" w:cs="Arial"/>
                <w:b/>
                <w:color w:val="000000"/>
              </w:rPr>
              <w:t>Signed:</w:t>
            </w:r>
            <w:r w:rsidR="00BF6272" w:rsidRPr="00AA467B">
              <w:rPr>
                <w:rFonts w:ascii="Arial" w:eastAsia="Cambria" w:hAnsi="Arial" w:cs="Arial"/>
                <w:color w:val="000000"/>
              </w:rPr>
              <w:t xml:space="preserve"> (Chair of Truste</w:t>
            </w:r>
            <w:r w:rsidR="0096286E" w:rsidRPr="00AA467B">
              <w:rPr>
                <w:rFonts w:ascii="Arial" w:eastAsia="Cambria" w:hAnsi="Arial" w:cs="Arial"/>
                <w:color w:val="000000"/>
              </w:rPr>
              <w:t>es</w:t>
            </w:r>
            <w:r w:rsidRPr="00AA467B">
              <w:rPr>
                <w:rFonts w:ascii="Arial" w:eastAsia="Cambria" w:hAnsi="Arial" w:cs="Arial"/>
                <w:color w:val="000000"/>
              </w:rPr>
              <w:t>)</w:t>
            </w:r>
          </w:p>
          <w:p w14:paraId="5A059A53" w14:textId="314785CC" w:rsidR="000127B5" w:rsidRPr="00AA467B" w:rsidRDefault="00067DDB">
            <w:pPr>
              <w:spacing w:before="120" w:after="100" w:afterAutospacing="1"/>
              <w:rPr>
                <w:rFonts w:ascii="Arial" w:hAnsi="Arial" w:cs="Arial"/>
              </w:rPr>
            </w:pPr>
            <w:r w:rsidRPr="00AA467B">
              <w:rPr>
                <w:rFonts w:ascii="Arial" w:eastAsia="Cambria" w:hAnsi="Arial" w:cs="Arial"/>
                <w:noProof/>
                <w:color w:val="000000"/>
                <w:lang w:eastAsia="en-GB"/>
              </w:rPr>
              <w:drawing>
                <wp:inline distT="0" distB="0" distL="0" distR="0" wp14:anchorId="1FE4AA72" wp14:editId="226B87E5">
                  <wp:extent cx="1057910" cy="475615"/>
                  <wp:effectExtent l="0" t="0" r="889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vid signa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7910" cy="475615"/>
                          </a:xfrm>
                          <a:prstGeom prst="rect">
                            <a:avLst/>
                          </a:prstGeom>
                        </pic:spPr>
                      </pic:pic>
                    </a:graphicData>
                  </a:graphic>
                </wp:inline>
              </w:drawing>
            </w:r>
          </w:p>
        </w:tc>
        <w:tc>
          <w:tcPr>
            <w:tcW w:w="4621" w:type="dxa"/>
            <w:hideMark/>
          </w:tcPr>
          <w:p w14:paraId="034F75EE" w14:textId="3E222E8D" w:rsidR="000519A8" w:rsidRDefault="000127B5" w:rsidP="004F3CF0">
            <w:pPr>
              <w:spacing w:before="120" w:after="100" w:afterAutospacing="1"/>
              <w:rPr>
                <w:rFonts w:ascii="Arial" w:eastAsia="Cambria" w:hAnsi="Arial" w:cs="Arial"/>
                <w:b/>
                <w:color w:val="000000"/>
              </w:rPr>
            </w:pPr>
            <w:r w:rsidRPr="00AA467B">
              <w:rPr>
                <w:rFonts w:ascii="Arial" w:eastAsia="Cambria" w:hAnsi="Arial" w:cs="Arial"/>
                <w:b/>
                <w:color w:val="000000"/>
              </w:rPr>
              <w:t>Date:</w:t>
            </w:r>
            <w:r w:rsidRPr="00AA467B">
              <w:rPr>
                <w:rFonts w:ascii="Arial" w:eastAsia="Cambria" w:hAnsi="Arial" w:cs="Arial"/>
                <w:b/>
                <w:color w:val="000000"/>
              </w:rPr>
              <w:tab/>
            </w:r>
          </w:p>
          <w:p w14:paraId="4060B9C1" w14:textId="139CFECD" w:rsidR="00B10E01" w:rsidRDefault="00B10E01" w:rsidP="004F3CF0">
            <w:pPr>
              <w:spacing w:before="120" w:after="100" w:afterAutospacing="1"/>
              <w:rPr>
                <w:rFonts w:ascii="Arial" w:eastAsia="Cambria" w:hAnsi="Arial" w:cs="Arial"/>
                <w:b/>
                <w:color w:val="000000"/>
              </w:rPr>
            </w:pPr>
            <w:r>
              <w:rPr>
                <w:rFonts w:ascii="Arial" w:hAnsi="Arial" w:cs="Arial"/>
              </w:rPr>
              <w:t>12 December 2025</w:t>
            </w:r>
            <w:bookmarkStart w:id="0" w:name="_GoBack"/>
            <w:bookmarkEnd w:id="0"/>
          </w:p>
          <w:p w14:paraId="5A059A54" w14:textId="72E6977B" w:rsidR="000519A8" w:rsidRPr="00AA467B" w:rsidRDefault="000519A8" w:rsidP="004F3CF0">
            <w:pPr>
              <w:spacing w:before="120" w:after="100" w:afterAutospacing="1"/>
              <w:rPr>
                <w:rFonts w:ascii="Arial" w:hAnsi="Arial" w:cs="Arial"/>
              </w:rPr>
            </w:pPr>
          </w:p>
        </w:tc>
      </w:tr>
    </w:tbl>
    <w:p w14:paraId="5A059A56" w14:textId="77777777" w:rsidR="002265F2" w:rsidRPr="00AA467B" w:rsidRDefault="002265F2" w:rsidP="00167E2D">
      <w:pPr>
        <w:pStyle w:val="NoSpacing"/>
        <w:spacing w:before="120" w:after="120"/>
        <w:rPr>
          <w:rFonts w:ascii="Arial" w:hAnsi="Arial" w:cs="Arial"/>
        </w:rPr>
      </w:pPr>
    </w:p>
    <w:p w14:paraId="5A059A57" w14:textId="77777777" w:rsidR="002265F2" w:rsidRPr="00AA467B" w:rsidRDefault="002265F2" w:rsidP="00167E2D">
      <w:pPr>
        <w:pStyle w:val="NoSpacing"/>
        <w:spacing w:before="120" w:after="120"/>
        <w:rPr>
          <w:rFonts w:ascii="Arial" w:hAnsi="Arial" w:cs="Arial"/>
        </w:rPr>
      </w:pPr>
    </w:p>
    <w:tbl>
      <w:tblPr>
        <w:tblStyle w:val="TableGrid"/>
        <w:tblW w:w="0" w:type="auto"/>
        <w:tblLook w:val="04A0" w:firstRow="1" w:lastRow="0" w:firstColumn="1" w:lastColumn="0" w:noHBand="0" w:noVBand="1"/>
      </w:tblPr>
      <w:tblGrid>
        <w:gridCol w:w="4621"/>
        <w:gridCol w:w="4621"/>
      </w:tblGrid>
      <w:tr w:rsidR="002265F2" w:rsidRPr="00AA467B" w14:paraId="5A059A5A" w14:textId="77777777" w:rsidTr="000127B5">
        <w:trPr>
          <w:trHeight w:val="737"/>
        </w:trPr>
        <w:tc>
          <w:tcPr>
            <w:tcW w:w="4621" w:type="dxa"/>
            <w:hideMark/>
          </w:tcPr>
          <w:p w14:paraId="5A059A58" w14:textId="77777777" w:rsidR="002265F2" w:rsidRPr="00AA467B" w:rsidRDefault="002265F2" w:rsidP="00167E2D">
            <w:pPr>
              <w:spacing w:before="120" w:after="120"/>
              <w:rPr>
                <w:rFonts w:ascii="Arial" w:eastAsia="Verdana" w:hAnsi="Arial" w:cs="Arial"/>
                <w:b/>
                <w:bCs/>
              </w:rPr>
            </w:pPr>
            <w:r w:rsidRPr="00AA467B">
              <w:rPr>
                <w:rFonts w:ascii="Arial" w:eastAsia="Verdana" w:hAnsi="Arial" w:cs="Arial"/>
                <w:b/>
                <w:bCs/>
              </w:rPr>
              <w:t>Date to be reviewed by</w:t>
            </w:r>
          </w:p>
        </w:tc>
        <w:tc>
          <w:tcPr>
            <w:tcW w:w="4621" w:type="dxa"/>
            <w:hideMark/>
          </w:tcPr>
          <w:p w14:paraId="5A059A59" w14:textId="09581B51" w:rsidR="00067DDB" w:rsidRPr="00AA467B" w:rsidRDefault="00D0778B" w:rsidP="00167E2D">
            <w:pPr>
              <w:spacing w:before="120" w:after="120"/>
              <w:rPr>
                <w:rFonts w:ascii="Arial" w:hAnsi="Arial" w:cs="Arial"/>
              </w:rPr>
            </w:pPr>
            <w:r>
              <w:rPr>
                <w:rFonts w:ascii="Arial" w:hAnsi="Arial" w:cs="Arial"/>
              </w:rPr>
              <w:t>September 2028</w:t>
            </w:r>
          </w:p>
        </w:tc>
      </w:tr>
      <w:tr w:rsidR="000519A8" w:rsidRPr="00AA467B" w14:paraId="60EAC4C9" w14:textId="77777777" w:rsidTr="000127B5">
        <w:trPr>
          <w:trHeight w:val="737"/>
        </w:trPr>
        <w:tc>
          <w:tcPr>
            <w:tcW w:w="4621" w:type="dxa"/>
          </w:tcPr>
          <w:p w14:paraId="7834AEF2" w14:textId="5D362C53" w:rsidR="000519A8" w:rsidRPr="00AA467B" w:rsidRDefault="000519A8" w:rsidP="000519A8">
            <w:pPr>
              <w:spacing w:before="120" w:after="120"/>
              <w:rPr>
                <w:rFonts w:ascii="Arial" w:eastAsia="Verdana" w:hAnsi="Arial" w:cs="Arial"/>
                <w:b/>
                <w:bCs/>
              </w:rPr>
            </w:pPr>
            <w:r w:rsidRPr="00A94AC0">
              <w:rPr>
                <w:rFonts w:ascii="Arial" w:hAnsi="Arial" w:cs="Arial"/>
                <w:b/>
              </w:rPr>
              <w:t>Review History</w:t>
            </w:r>
          </w:p>
        </w:tc>
        <w:tc>
          <w:tcPr>
            <w:tcW w:w="4621" w:type="dxa"/>
          </w:tcPr>
          <w:p w14:paraId="0250F1CE" w14:textId="77777777" w:rsidR="000519A8" w:rsidRDefault="000519A8" w:rsidP="000519A8">
            <w:pPr>
              <w:spacing w:before="120" w:after="120"/>
              <w:rPr>
                <w:rFonts w:ascii="Arial" w:hAnsi="Arial" w:cs="Arial"/>
              </w:rPr>
            </w:pPr>
            <w:r w:rsidRPr="005853EE">
              <w:rPr>
                <w:rFonts w:ascii="Arial" w:hAnsi="Arial" w:cs="Arial"/>
              </w:rPr>
              <w:t xml:space="preserve">Reviewed – </w:t>
            </w:r>
            <w:r>
              <w:rPr>
                <w:rFonts w:ascii="Arial" w:hAnsi="Arial" w:cs="Arial"/>
              </w:rPr>
              <w:t>Laura McAllister -</w:t>
            </w:r>
            <w:r w:rsidRPr="005853EE">
              <w:rPr>
                <w:rFonts w:ascii="Arial" w:hAnsi="Arial" w:cs="Arial"/>
              </w:rPr>
              <w:t xml:space="preserve"> Dec 21</w:t>
            </w:r>
          </w:p>
          <w:p w14:paraId="18286657" w14:textId="443FD09B" w:rsidR="001E6A9D" w:rsidRDefault="001E6A9D" w:rsidP="000519A8">
            <w:pPr>
              <w:spacing w:before="120" w:after="120"/>
              <w:rPr>
                <w:rFonts w:ascii="Arial" w:hAnsi="Arial" w:cs="Arial"/>
              </w:rPr>
            </w:pPr>
            <w:r w:rsidRPr="005853EE">
              <w:rPr>
                <w:rFonts w:ascii="Arial" w:hAnsi="Arial" w:cs="Arial"/>
              </w:rPr>
              <w:t xml:space="preserve">Reviewed – </w:t>
            </w:r>
            <w:r>
              <w:rPr>
                <w:rFonts w:ascii="Arial" w:hAnsi="Arial" w:cs="Arial"/>
              </w:rPr>
              <w:t>Laura McAllister -</w:t>
            </w:r>
            <w:r w:rsidRPr="005853EE">
              <w:rPr>
                <w:rFonts w:ascii="Arial" w:hAnsi="Arial" w:cs="Arial"/>
              </w:rPr>
              <w:t xml:space="preserve"> </w:t>
            </w:r>
            <w:r>
              <w:rPr>
                <w:rFonts w:ascii="Arial" w:hAnsi="Arial" w:cs="Arial"/>
              </w:rPr>
              <w:t>Sept</w:t>
            </w:r>
            <w:r w:rsidRPr="005853EE">
              <w:rPr>
                <w:rFonts w:ascii="Arial" w:hAnsi="Arial" w:cs="Arial"/>
              </w:rPr>
              <w:t xml:space="preserve"> 2</w:t>
            </w:r>
            <w:r>
              <w:rPr>
                <w:rFonts w:ascii="Arial" w:hAnsi="Arial" w:cs="Arial"/>
              </w:rPr>
              <w:t>5</w:t>
            </w:r>
          </w:p>
        </w:tc>
      </w:tr>
      <w:tr w:rsidR="000519A8" w:rsidRPr="00AA467B" w14:paraId="5A059A5D" w14:textId="77777777" w:rsidTr="000127B5">
        <w:trPr>
          <w:trHeight w:val="737"/>
        </w:trPr>
        <w:tc>
          <w:tcPr>
            <w:tcW w:w="4621" w:type="dxa"/>
            <w:hideMark/>
          </w:tcPr>
          <w:p w14:paraId="5A059A5B" w14:textId="77777777" w:rsidR="000519A8" w:rsidRPr="00AA467B" w:rsidRDefault="000519A8" w:rsidP="000519A8">
            <w:pPr>
              <w:spacing w:before="120" w:after="120"/>
              <w:rPr>
                <w:rFonts w:ascii="Arial" w:eastAsia="Verdana" w:hAnsi="Arial" w:cs="Arial"/>
                <w:b/>
                <w:bCs/>
              </w:rPr>
            </w:pPr>
            <w:r w:rsidRPr="00AA467B">
              <w:rPr>
                <w:rFonts w:ascii="Arial" w:eastAsia="Verdana" w:hAnsi="Arial" w:cs="Arial"/>
                <w:b/>
                <w:bCs/>
              </w:rPr>
              <w:t>Res</w:t>
            </w:r>
            <w:r w:rsidRPr="00AA467B">
              <w:rPr>
                <w:rFonts w:ascii="Arial" w:eastAsia="Verdana" w:hAnsi="Arial" w:cs="Arial"/>
                <w:b/>
                <w:bCs/>
                <w:spacing w:val="-1"/>
              </w:rPr>
              <w:t>p</w:t>
            </w:r>
            <w:r w:rsidRPr="00AA467B">
              <w:rPr>
                <w:rFonts w:ascii="Arial" w:eastAsia="Verdana" w:hAnsi="Arial" w:cs="Arial"/>
                <w:b/>
                <w:bCs/>
                <w:spacing w:val="2"/>
              </w:rPr>
              <w:t>o</w:t>
            </w:r>
            <w:r w:rsidRPr="00AA467B">
              <w:rPr>
                <w:rFonts w:ascii="Arial" w:eastAsia="Verdana" w:hAnsi="Arial" w:cs="Arial"/>
                <w:b/>
                <w:bCs/>
              </w:rPr>
              <w:t>n</w:t>
            </w:r>
            <w:r w:rsidRPr="00AA467B">
              <w:rPr>
                <w:rFonts w:ascii="Arial" w:eastAsia="Verdana" w:hAnsi="Arial" w:cs="Arial"/>
                <w:b/>
                <w:bCs/>
                <w:spacing w:val="1"/>
              </w:rPr>
              <w:t>s</w:t>
            </w:r>
            <w:r w:rsidRPr="00AA467B">
              <w:rPr>
                <w:rFonts w:ascii="Arial" w:eastAsia="Verdana" w:hAnsi="Arial" w:cs="Arial"/>
                <w:b/>
                <w:bCs/>
                <w:spacing w:val="-1"/>
              </w:rPr>
              <w:t>i</w:t>
            </w:r>
            <w:r w:rsidRPr="00AA467B">
              <w:rPr>
                <w:rFonts w:ascii="Arial" w:eastAsia="Verdana" w:hAnsi="Arial" w:cs="Arial"/>
                <w:b/>
                <w:bCs/>
                <w:spacing w:val="2"/>
              </w:rPr>
              <w:t>b</w:t>
            </w:r>
            <w:r w:rsidRPr="00AA467B">
              <w:rPr>
                <w:rFonts w:ascii="Arial" w:eastAsia="Verdana" w:hAnsi="Arial" w:cs="Arial"/>
                <w:b/>
                <w:bCs/>
                <w:spacing w:val="-1"/>
              </w:rPr>
              <w:t>ili</w:t>
            </w:r>
            <w:r w:rsidRPr="00AA467B">
              <w:rPr>
                <w:rFonts w:ascii="Arial" w:eastAsia="Verdana" w:hAnsi="Arial" w:cs="Arial"/>
                <w:b/>
                <w:bCs/>
                <w:spacing w:val="2"/>
              </w:rPr>
              <w:t>t</w:t>
            </w:r>
            <w:r w:rsidRPr="00AA467B">
              <w:rPr>
                <w:rFonts w:ascii="Arial" w:eastAsia="Verdana" w:hAnsi="Arial" w:cs="Arial"/>
                <w:b/>
                <w:bCs/>
              </w:rPr>
              <w:t>y</w:t>
            </w:r>
          </w:p>
        </w:tc>
        <w:tc>
          <w:tcPr>
            <w:tcW w:w="4621" w:type="dxa"/>
            <w:hideMark/>
          </w:tcPr>
          <w:p w14:paraId="5A059A5C" w14:textId="7362890B" w:rsidR="000519A8" w:rsidRPr="00AA467B" w:rsidRDefault="000519A8" w:rsidP="000519A8">
            <w:pPr>
              <w:spacing w:before="120" w:after="120"/>
              <w:rPr>
                <w:rFonts w:ascii="Arial" w:hAnsi="Arial" w:cs="Arial"/>
              </w:rPr>
            </w:pPr>
            <w:r>
              <w:rPr>
                <w:rFonts w:ascii="Arial" w:hAnsi="Arial" w:cs="Arial"/>
              </w:rPr>
              <w:t>Vice Principal T&amp;L</w:t>
            </w:r>
          </w:p>
        </w:tc>
      </w:tr>
    </w:tbl>
    <w:p w14:paraId="5A059A5E" w14:textId="77777777" w:rsidR="00B14E05" w:rsidRPr="00AA467B" w:rsidRDefault="00B14E05" w:rsidP="00167E2D">
      <w:pPr>
        <w:spacing w:before="120" w:after="120" w:line="240" w:lineRule="auto"/>
        <w:rPr>
          <w:rFonts w:ascii="Arial" w:eastAsia="Cambria" w:hAnsi="Arial" w:cs="Arial"/>
          <w:b/>
          <w:color w:val="000000"/>
          <w:sz w:val="24"/>
          <w:szCs w:val="24"/>
          <w:lang w:val="en-US"/>
        </w:rPr>
      </w:pPr>
    </w:p>
    <w:p w14:paraId="5A059A5F" w14:textId="77777777" w:rsidR="00B14E05" w:rsidRPr="00AA467B" w:rsidRDefault="00B14E05" w:rsidP="00167E2D">
      <w:pPr>
        <w:spacing w:before="120" w:after="120" w:line="240" w:lineRule="auto"/>
        <w:rPr>
          <w:rFonts w:ascii="Arial" w:eastAsia="Cambria" w:hAnsi="Arial" w:cs="Arial"/>
          <w:b/>
          <w:color w:val="000000"/>
          <w:sz w:val="24"/>
          <w:szCs w:val="24"/>
          <w:lang w:val="en-US"/>
        </w:rPr>
      </w:pPr>
    </w:p>
    <w:p w14:paraId="5A059A60" w14:textId="77777777" w:rsidR="002265F2" w:rsidRPr="00AA467B" w:rsidRDefault="002265F2" w:rsidP="00167E2D">
      <w:pPr>
        <w:pStyle w:val="ListParagraph"/>
        <w:numPr>
          <w:ilvl w:val="0"/>
          <w:numId w:val="10"/>
        </w:numPr>
        <w:spacing w:before="120" w:after="120" w:line="240" w:lineRule="auto"/>
        <w:contextualSpacing w:val="0"/>
        <w:rPr>
          <w:rFonts w:ascii="Arial" w:eastAsia="Cambria" w:hAnsi="Arial" w:cs="Arial"/>
          <w:b/>
          <w:color w:val="000000"/>
          <w:sz w:val="24"/>
          <w:szCs w:val="24"/>
          <w:lang w:val="en-US"/>
        </w:rPr>
      </w:pPr>
      <w:r w:rsidRPr="00AA467B">
        <w:rPr>
          <w:rFonts w:ascii="Arial" w:eastAsia="Cambria" w:hAnsi="Arial" w:cs="Arial"/>
          <w:b/>
          <w:color w:val="000000"/>
          <w:sz w:val="24"/>
          <w:szCs w:val="24"/>
          <w:lang w:val="en-US"/>
        </w:rPr>
        <w:br w:type="page"/>
      </w:r>
    </w:p>
    <w:p w14:paraId="5A059A61" w14:textId="77777777" w:rsidR="002265F2" w:rsidRPr="00AA467B" w:rsidRDefault="002265F2" w:rsidP="00167E2D">
      <w:pPr>
        <w:pStyle w:val="NoSpacing"/>
        <w:numPr>
          <w:ilvl w:val="0"/>
          <w:numId w:val="36"/>
        </w:numPr>
        <w:rPr>
          <w:rFonts w:ascii="Arial" w:hAnsi="Arial" w:cs="Arial"/>
          <w:b/>
          <w:sz w:val="24"/>
        </w:rPr>
      </w:pPr>
      <w:r w:rsidRPr="00AA467B">
        <w:rPr>
          <w:rFonts w:ascii="Arial" w:hAnsi="Arial" w:cs="Arial"/>
          <w:b/>
          <w:sz w:val="24"/>
        </w:rPr>
        <w:lastRenderedPageBreak/>
        <w:t xml:space="preserve">Statement of </w:t>
      </w:r>
      <w:r w:rsidR="003508DE" w:rsidRPr="00AA467B">
        <w:rPr>
          <w:rFonts w:ascii="Arial" w:hAnsi="Arial" w:cs="Arial"/>
          <w:b/>
          <w:sz w:val="24"/>
        </w:rPr>
        <w:t>p</w:t>
      </w:r>
      <w:r w:rsidRPr="00AA467B">
        <w:rPr>
          <w:rFonts w:ascii="Arial" w:hAnsi="Arial" w:cs="Arial"/>
          <w:b/>
          <w:sz w:val="24"/>
        </w:rPr>
        <w:t>rinciples</w:t>
      </w:r>
    </w:p>
    <w:p w14:paraId="5A059A62" w14:textId="77777777" w:rsidR="00944668" w:rsidRPr="00AA467B" w:rsidRDefault="00944668" w:rsidP="00167E2D">
      <w:pPr>
        <w:pStyle w:val="NoSpacing"/>
        <w:rPr>
          <w:rFonts w:ascii="Arial" w:hAnsi="Arial" w:cs="Arial"/>
        </w:rPr>
      </w:pPr>
    </w:p>
    <w:p w14:paraId="5A059A63" w14:textId="77777777" w:rsidR="00B81D9C" w:rsidRPr="00AA467B" w:rsidRDefault="00B81D9C" w:rsidP="00167E2D">
      <w:pPr>
        <w:spacing w:after="0" w:line="240" w:lineRule="auto"/>
        <w:rPr>
          <w:rFonts w:ascii="Arial" w:hAnsi="Arial" w:cs="Arial"/>
        </w:rPr>
      </w:pPr>
      <w:r w:rsidRPr="00AA467B">
        <w:rPr>
          <w:rFonts w:ascii="Arial" w:hAnsi="Arial" w:cs="Arial"/>
        </w:rPr>
        <w:t xml:space="preserve">The purpose of this policy is to enable </w:t>
      </w:r>
      <w:r w:rsidR="003508DE" w:rsidRPr="00AA467B">
        <w:rPr>
          <w:rFonts w:ascii="Arial" w:hAnsi="Arial" w:cs="Arial"/>
        </w:rPr>
        <w:t>UTC South Durham</w:t>
      </w:r>
      <w:r w:rsidRPr="00AA467B">
        <w:rPr>
          <w:rFonts w:ascii="Arial" w:hAnsi="Arial" w:cs="Arial"/>
        </w:rPr>
        <w:t xml:space="preserve"> to:</w:t>
      </w:r>
    </w:p>
    <w:p w14:paraId="5A059A64" w14:textId="77777777" w:rsidR="003508DE" w:rsidRPr="00AA467B" w:rsidRDefault="003508DE" w:rsidP="00167E2D">
      <w:pPr>
        <w:spacing w:after="0" w:line="240" w:lineRule="auto"/>
        <w:rPr>
          <w:rFonts w:ascii="Arial" w:hAnsi="Arial" w:cs="Arial"/>
        </w:rPr>
      </w:pPr>
    </w:p>
    <w:p w14:paraId="5A059A65" w14:textId="77777777" w:rsidR="000F6D25" w:rsidRPr="00AA467B" w:rsidRDefault="000F6D25" w:rsidP="00167E2D">
      <w:pPr>
        <w:pStyle w:val="ListParagraph"/>
        <w:numPr>
          <w:ilvl w:val="0"/>
          <w:numId w:val="5"/>
        </w:numPr>
        <w:spacing w:after="0" w:line="240" w:lineRule="auto"/>
        <w:ind w:left="426"/>
        <w:contextualSpacing w:val="0"/>
        <w:rPr>
          <w:rFonts w:ascii="Arial" w:hAnsi="Arial" w:cs="Arial"/>
        </w:rPr>
      </w:pPr>
      <w:r w:rsidRPr="00AA467B">
        <w:rPr>
          <w:rFonts w:ascii="Arial" w:hAnsi="Arial" w:cs="Arial"/>
        </w:rPr>
        <w:t>Enable all students to achieve their full potential</w:t>
      </w:r>
    </w:p>
    <w:p w14:paraId="5A059A66" w14:textId="33F8FE67" w:rsidR="000F6D25" w:rsidRPr="00AA467B" w:rsidRDefault="000F6D25" w:rsidP="00167E2D">
      <w:pPr>
        <w:pStyle w:val="ListParagraph"/>
        <w:numPr>
          <w:ilvl w:val="0"/>
          <w:numId w:val="5"/>
        </w:numPr>
        <w:spacing w:after="0" w:line="240" w:lineRule="auto"/>
        <w:ind w:left="426"/>
        <w:contextualSpacing w:val="0"/>
        <w:rPr>
          <w:rFonts w:ascii="Arial" w:hAnsi="Arial" w:cs="Arial"/>
        </w:rPr>
      </w:pPr>
      <w:r w:rsidRPr="00AA467B">
        <w:rPr>
          <w:rFonts w:ascii="Arial" w:hAnsi="Arial" w:cs="Arial"/>
        </w:rPr>
        <w:t xml:space="preserve">Improve the quality of </w:t>
      </w:r>
      <w:r w:rsidR="00AA467B" w:rsidRPr="00AA467B">
        <w:rPr>
          <w:rFonts w:ascii="Arial" w:hAnsi="Arial" w:cs="Arial"/>
        </w:rPr>
        <w:t>learning and t</w:t>
      </w:r>
      <w:r w:rsidRPr="00AA467B">
        <w:rPr>
          <w:rFonts w:ascii="Arial" w:hAnsi="Arial" w:cs="Arial"/>
        </w:rPr>
        <w:t>eaching</w:t>
      </w:r>
    </w:p>
    <w:p w14:paraId="5A059A67" w14:textId="77777777" w:rsidR="000F6D25" w:rsidRPr="00AA467B" w:rsidRDefault="000F6D25" w:rsidP="00167E2D">
      <w:pPr>
        <w:pStyle w:val="ListParagraph"/>
        <w:numPr>
          <w:ilvl w:val="0"/>
          <w:numId w:val="5"/>
        </w:numPr>
        <w:spacing w:after="0" w:line="240" w:lineRule="auto"/>
        <w:ind w:left="426"/>
        <w:contextualSpacing w:val="0"/>
        <w:rPr>
          <w:rFonts w:ascii="Arial" w:hAnsi="Arial" w:cs="Arial"/>
        </w:rPr>
      </w:pPr>
      <w:r w:rsidRPr="00AA467B">
        <w:rPr>
          <w:rFonts w:ascii="Arial" w:hAnsi="Arial" w:cs="Arial"/>
        </w:rPr>
        <w:t>Raise expectations and standards</w:t>
      </w:r>
    </w:p>
    <w:p w14:paraId="75FA4860" w14:textId="1716D569" w:rsidR="00AA467B" w:rsidRPr="00AA467B" w:rsidRDefault="000F6D25" w:rsidP="00AA467B">
      <w:pPr>
        <w:pStyle w:val="ListParagraph"/>
        <w:numPr>
          <w:ilvl w:val="0"/>
          <w:numId w:val="5"/>
        </w:numPr>
        <w:spacing w:after="0" w:line="240" w:lineRule="auto"/>
        <w:ind w:left="426"/>
        <w:contextualSpacing w:val="0"/>
        <w:rPr>
          <w:rFonts w:ascii="Arial" w:hAnsi="Arial" w:cs="Arial"/>
        </w:rPr>
      </w:pPr>
      <w:r w:rsidRPr="00AA467B">
        <w:rPr>
          <w:rFonts w:ascii="Arial" w:hAnsi="Arial" w:cs="Arial"/>
        </w:rPr>
        <w:t>Realise our vision and aims</w:t>
      </w:r>
      <w:r w:rsidR="003528F3" w:rsidRPr="00AA467B">
        <w:rPr>
          <w:rFonts w:ascii="Arial" w:hAnsi="Arial" w:cs="Arial"/>
        </w:rPr>
        <w:t xml:space="preserve"> – to ensure our students are career and life ready.</w:t>
      </w:r>
    </w:p>
    <w:p w14:paraId="5A059A69" w14:textId="72D0966E" w:rsidR="00816435" w:rsidRPr="00AA467B" w:rsidRDefault="00816435" w:rsidP="00167E2D">
      <w:pPr>
        <w:spacing w:after="0" w:line="240" w:lineRule="auto"/>
        <w:rPr>
          <w:rFonts w:ascii="Arial" w:hAnsi="Arial" w:cs="Arial"/>
        </w:rPr>
      </w:pPr>
    </w:p>
    <w:p w14:paraId="4727EEA0" w14:textId="77777777" w:rsidR="00AA467B" w:rsidRPr="00AA467B" w:rsidRDefault="00AA467B" w:rsidP="00167E2D">
      <w:pPr>
        <w:spacing w:after="0" w:line="240" w:lineRule="auto"/>
        <w:rPr>
          <w:rFonts w:ascii="Arial" w:hAnsi="Arial" w:cs="Arial"/>
        </w:rPr>
      </w:pPr>
    </w:p>
    <w:p w14:paraId="5A059A6A" w14:textId="77777777" w:rsidR="00207DB2" w:rsidRPr="00AA467B" w:rsidRDefault="00207DB2" w:rsidP="00167E2D">
      <w:pPr>
        <w:spacing w:after="0" w:line="240" w:lineRule="auto"/>
        <w:rPr>
          <w:rStyle w:val="A4"/>
          <w:rFonts w:ascii="Arial" w:hAnsi="Arial" w:cs="Arial"/>
          <w:sz w:val="22"/>
        </w:rPr>
      </w:pPr>
      <w:r w:rsidRPr="00AA467B">
        <w:rPr>
          <w:rFonts w:ascii="Arial" w:hAnsi="Arial" w:cs="Arial"/>
        </w:rPr>
        <w:t xml:space="preserve">At </w:t>
      </w:r>
      <w:r w:rsidR="003508DE" w:rsidRPr="00AA467B">
        <w:rPr>
          <w:rFonts w:ascii="Arial" w:hAnsi="Arial" w:cs="Arial"/>
        </w:rPr>
        <w:t>UTC South Durham</w:t>
      </w:r>
      <w:r w:rsidR="00571B33" w:rsidRPr="00AA467B">
        <w:rPr>
          <w:rFonts w:ascii="Arial" w:hAnsi="Arial" w:cs="Arial"/>
        </w:rPr>
        <w:t xml:space="preserve"> </w:t>
      </w:r>
      <w:r w:rsidRPr="00AA467B">
        <w:rPr>
          <w:rFonts w:ascii="Arial" w:hAnsi="Arial" w:cs="Arial"/>
        </w:rPr>
        <w:t>our</w:t>
      </w:r>
      <w:r w:rsidRPr="00AA467B">
        <w:rPr>
          <w:rStyle w:val="A4"/>
          <w:rFonts w:ascii="Arial" w:hAnsi="Arial" w:cs="Arial"/>
        </w:rPr>
        <w:t xml:space="preserve"> </w:t>
      </w:r>
      <w:r w:rsidRPr="00AA467B">
        <w:rPr>
          <w:rStyle w:val="A4"/>
          <w:rFonts w:ascii="Arial" w:hAnsi="Arial" w:cs="Arial"/>
          <w:sz w:val="22"/>
        </w:rPr>
        <w:t>curriculum is designed to:</w:t>
      </w:r>
    </w:p>
    <w:p w14:paraId="5A059A6B" w14:textId="77777777" w:rsidR="003508DE" w:rsidRPr="00AA467B" w:rsidRDefault="003508DE" w:rsidP="00167E2D">
      <w:pPr>
        <w:spacing w:after="0" w:line="240" w:lineRule="auto"/>
        <w:rPr>
          <w:rStyle w:val="A4"/>
          <w:rFonts w:ascii="Arial" w:hAnsi="Arial" w:cs="Arial"/>
        </w:rPr>
      </w:pPr>
    </w:p>
    <w:p w14:paraId="5A059A6C" w14:textId="77777777" w:rsidR="00207DB2" w:rsidRPr="00AA467B" w:rsidRDefault="00207DB2" w:rsidP="00167E2D">
      <w:pPr>
        <w:pStyle w:val="ListParagraph"/>
        <w:numPr>
          <w:ilvl w:val="0"/>
          <w:numId w:val="3"/>
        </w:numPr>
        <w:spacing w:after="0" w:line="240" w:lineRule="auto"/>
        <w:ind w:left="426" w:hanging="357"/>
        <w:contextualSpacing w:val="0"/>
        <w:rPr>
          <w:rStyle w:val="A4"/>
          <w:rFonts w:ascii="Arial" w:hAnsi="Arial" w:cs="Arial"/>
          <w:sz w:val="22"/>
          <w:szCs w:val="22"/>
        </w:rPr>
      </w:pPr>
      <w:r w:rsidRPr="00AA467B">
        <w:rPr>
          <w:rStyle w:val="A4"/>
          <w:rFonts w:ascii="Arial" w:hAnsi="Arial" w:cs="Arial"/>
          <w:sz w:val="22"/>
          <w:szCs w:val="22"/>
        </w:rPr>
        <w:t xml:space="preserve">Support innovative learning and teaching so that exciting and stretching opportunities </w:t>
      </w:r>
      <w:r w:rsidR="005E1B89" w:rsidRPr="00AA467B">
        <w:rPr>
          <w:rStyle w:val="A4"/>
          <w:rFonts w:ascii="Arial" w:hAnsi="Arial" w:cs="Arial"/>
          <w:sz w:val="22"/>
          <w:szCs w:val="22"/>
        </w:rPr>
        <w:t>exist for all our students</w:t>
      </w:r>
    </w:p>
    <w:p w14:paraId="5A059A6D" w14:textId="77777777" w:rsidR="00207DB2" w:rsidRPr="00AA467B" w:rsidRDefault="00207DB2" w:rsidP="00167E2D">
      <w:pPr>
        <w:pStyle w:val="ListParagraph"/>
        <w:numPr>
          <w:ilvl w:val="0"/>
          <w:numId w:val="3"/>
        </w:numPr>
        <w:spacing w:after="0" w:line="240" w:lineRule="auto"/>
        <w:ind w:left="426" w:hanging="357"/>
        <w:contextualSpacing w:val="0"/>
        <w:rPr>
          <w:rStyle w:val="A4"/>
          <w:rFonts w:ascii="Arial" w:hAnsi="Arial" w:cs="Arial"/>
          <w:sz w:val="22"/>
          <w:szCs w:val="22"/>
        </w:rPr>
      </w:pPr>
      <w:r w:rsidRPr="00AA467B">
        <w:rPr>
          <w:rStyle w:val="A4"/>
          <w:rFonts w:ascii="Arial" w:hAnsi="Arial" w:cs="Arial"/>
          <w:sz w:val="22"/>
          <w:szCs w:val="22"/>
        </w:rPr>
        <w:t>Enable our partners to work with us to ensure that learning is exciting, engaging a</w:t>
      </w:r>
      <w:r w:rsidR="003508DE" w:rsidRPr="00AA467B">
        <w:rPr>
          <w:rStyle w:val="A4"/>
          <w:rFonts w:ascii="Arial" w:hAnsi="Arial" w:cs="Arial"/>
          <w:sz w:val="22"/>
          <w:szCs w:val="22"/>
        </w:rPr>
        <w:t>nd related to their industries</w:t>
      </w:r>
    </w:p>
    <w:p w14:paraId="5A059A6E" w14:textId="556E53FD" w:rsidR="00207DB2" w:rsidRPr="00AA467B" w:rsidRDefault="00207DB2" w:rsidP="00167E2D">
      <w:pPr>
        <w:pStyle w:val="ListParagraph"/>
        <w:numPr>
          <w:ilvl w:val="0"/>
          <w:numId w:val="3"/>
        </w:numPr>
        <w:spacing w:after="0" w:line="240" w:lineRule="auto"/>
        <w:ind w:left="426" w:hanging="357"/>
        <w:contextualSpacing w:val="0"/>
        <w:rPr>
          <w:rStyle w:val="A4"/>
          <w:rFonts w:ascii="Arial" w:hAnsi="Arial" w:cs="Arial"/>
          <w:sz w:val="22"/>
          <w:szCs w:val="22"/>
        </w:rPr>
      </w:pPr>
      <w:r w:rsidRPr="00AA467B">
        <w:rPr>
          <w:rStyle w:val="A4"/>
          <w:rFonts w:ascii="Arial" w:hAnsi="Arial" w:cs="Arial"/>
          <w:sz w:val="22"/>
          <w:szCs w:val="22"/>
        </w:rPr>
        <w:t xml:space="preserve">Deliver the main outcome for students, which is to ensure that they have the </w:t>
      </w:r>
      <w:r w:rsidR="003528F3" w:rsidRPr="00AA467B">
        <w:rPr>
          <w:rStyle w:val="A4"/>
          <w:rFonts w:ascii="Arial" w:hAnsi="Arial" w:cs="Arial"/>
          <w:sz w:val="22"/>
          <w:szCs w:val="22"/>
        </w:rPr>
        <w:t>Core S</w:t>
      </w:r>
      <w:r w:rsidRPr="00AA467B">
        <w:rPr>
          <w:rStyle w:val="A4"/>
          <w:rFonts w:ascii="Arial" w:hAnsi="Arial" w:cs="Arial"/>
          <w:sz w:val="22"/>
          <w:szCs w:val="22"/>
        </w:rPr>
        <w:t xml:space="preserve">kills, </w:t>
      </w:r>
      <w:r w:rsidR="003528F3" w:rsidRPr="00AA467B">
        <w:rPr>
          <w:rStyle w:val="A4"/>
          <w:rFonts w:ascii="Arial" w:hAnsi="Arial" w:cs="Arial"/>
          <w:sz w:val="22"/>
          <w:szCs w:val="22"/>
        </w:rPr>
        <w:t>Academic and Technical K</w:t>
      </w:r>
      <w:r w:rsidRPr="00AA467B">
        <w:rPr>
          <w:rStyle w:val="A4"/>
          <w:rFonts w:ascii="Arial" w:hAnsi="Arial" w:cs="Arial"/>
          <w:sz w:val="22"/>
          <w:szCs w:val="22"/>
        </w:rPr>
        <w:t>nowledge</w:t>
      </w:r>
      <w:r w:rsidR="003528F3" w:rsidRPr="00AA467B">
        <w:rPr>
          <w:rStyle w:val="A4"/>
          <w:rFonts w:ascii="Arial" w:hAnsi="Arial" w:cs="Arial"/>
          <w:sz w:val="22"/>
          <w:szCs w:val="22"/>
        </w:rPr>
        <w:t xml:space="preserve"> and Understanding and access to Professional and Career Experiences</w:t>
      </w:r>
      <w:r w:rsidRPr="00AA467B">
        <w:rPr>
          <w:rStyle w:val="A4"/>
          <w:rFonts w:ascii="Arial" w:hAnsi="Arial" w:cs="Arial"/>
          <w:sz w:val="22"/>
          <w:szCs w:val="22"/>
        </w:rPr>
        <w:t xml:space="preserve"> to enable them to </w:t>
      </w:r>
      <w:r w:rsidR="003528F3" w:rsidRPr="00AA467B">
        <w:rPr>
          <w:rStyle w:val="A4"/>
          <w:rFonts w:ascii="Arial" w:hAnsi="Arial" w:cs="Arial"/>
          <w:sz w:val="22"/>
          <w:szCs w:val="22"/>
        </w:rPr>
        <w:t>become Career and Life ready.</w:t>
      </w:r>
    </w:p>
    <w:p w14:paraId="5A059A6F" w14:textId="5497E7F6" w:rsidR="00F237DB" w:rsidRPr="00AA467B" w:rsidRDefault="00B81D9C" w:rsidP="00167E2D">
      <w:pPr>
        <w:pStyle w:val="ListParagraph"/>
        <w:numPr>
          <w:ilvl w:val="0"/>
          <w:numId w:val="3"/>
        </w:numPr>
        <w:spacing w:after="0" w:line="240" w:lineRule="auto"/>
        <w:ind w:left="426" w:hanging="357"/>
        <w:contextualSpacing w:val="0"/>
        <w:rPr>
          <w:rStyle w:val="A4"/>
          <w:rFonts w:ascii="Arial" w:hAnsi="Arial" w:cs="Arial"/>
          <w:sz w:val="22"/>
          <w:szCs w:val="22"/>
        </w:rPr>
      </w:pPr>
      <w:r w:rsidRPr="00AA467B">
        <w:rPr>
          <w:rStyle w:val="A4"/>
          <w:rFonts w:ascii="Arial" w:hAnsi="Arial" w:cs="Arial"/>
          <w:sz w:val="22"/>
          <w:szCs w:val="22"/>
        </w:rPr>
        <w:t>Deliver t</w:t>
      </w:r>
      <w:r w:rsidR="00207DB2" w:rsidRPr="00AA467B">
        <w:rPr>
          <w:rStyle w:val="A4"/>
          <w:rFonts w:ascii="Arial" w:hAnsi="Arial" w:cs="Arial"/>
          <w:sz w:val="22"/>
          <w:szCs w:val="22"/>
        </w:rPr>
        <w:t>he core</w:t>
      </w:r>
      <w:r w:rsidRPr="00AA467B">
        <w:rPr>
          <w:rStyle w:val="A4"/>
          <w:rFonts w:ascii="Arial" w:hAnsi="Arial" w:cs="Arial"/>
          <w:sz w:val="22"/>
          <w:szCs w:val="22"/>
        </w:rPr>
        <w:t xml:space="preserve"> skills of </w:t>
      </w:r>
      <w:r w:rsidR="003528F3" w:rsidRPr="00AA467B">
        <w:rPr>
          <w:rStyle w:val="A4"/>
          <w:rFonts w:ascii="Arial" w:hAnsi="Arial" w:cs="Arial"/>
          <w:sz w:val="22"/>
          <w:szCs w:val="22"/>
        </w:rPr>
        <w:t>Communication, Collaboration, Perseverance, Organisation, Reflection and Respect</w:t>
      </w:r>
      <w:r w:rsidRPr="00AA467B">
        <w:rPr>
          <w:rStyle w:val="A4"/>
          <w:rFonts w:ascii="Arial" w:hAnsi="Arial" w:cs="Arial"/>
          <w:sz w:val="22"/>
          <w:szCs w:val="22"/>
        </w:rPr>
        <w:t>;</w:t>
      </w:r>
      <w:r w:rsidR="00207DB2" w:rsidRPr="00AA467B">
        <w:rPr>
          <w:rStyle w:val="A4"/>
          <w:rFonts w:ascii="Arial" w:hAnsi="Arial" w:cs="Arial"/>
          <w:sz w:val="22"/>
          <w:szCs w:val="22"/>
        </w:rPr>
        <w:t xml:space="preserve"> central to </w:t>
      </w:r>
      <w:r w:rsidRPr="00AA467B">
        <w:rPr>
          <w:rStyle w:val="A4"/>
          <w:rFonts w:ascii="Arial" w:hAnsi="Arial" w:cs="Arial"/>
          <w:sz w:val="22"/>
          <w:szCs w:val="22"/>
        </w:rPr>
        <w:t>student</w:t>
      </w:r>
      <w:r w:rsidR="00207DB2" w:rsidRPr="00AA467B">
        <w:rPr>
          <w:rStyle w:val="A4"/>
          <w:rFonts w:ascii="Arial" w:hAnsi="Arial" w:cs="Arial"/>
          <w:sz w:val="22"/>
          <w:szCs w:val="22"/>
        </w:rPr>
        <w:t xml:space="preserve"> development. </w:t>
      </w:r>
      <w:r w:rsidR="00E15F3A" w:rsidRPr="00AA467B">
        <w:rPr>
          <w:rStyle w:val="A4"/>
          <w:rFonts w:ascii="Arial" w:hAnsi="Arial" w:cs="Arial"/>
          <w:sz w:val="22"/>
          <w:szCs w:val="22"/>
        </w:rPr>
        <w:t xml:space="preserve"> </w:t>
      </w:r>
      <w:r w:rsidR="00207DB2" w:rsidRPr="00AA467B">
        <w:rPr>
          <w:rStyle w:val="A4"/>
          <w:rFonts w:ascii="Arial" w:hAnsi="Arial" w:cs="Arial"/>
          <w:sz w:val="22"/>
          <w:szCs w:val="22"/>
        </w:rPr>
        <w:t>These are as important as the achievement of qualifications</w:t>
      </w:r>
    </w:p>
    <w:p w14:paraId="5A059A70" w14:textId="7FBCC61C" w:rsidR="00207DB2" w:rsidRPr="00AA467B" w:rsidRDefault="00F237DB" w:rsidP="00167E2D">
      <w:pPr>
        <w:pStyle w:val="ListParagraph"/>
        <w:numPr>
          <w:ilvl w:val="0"/>
          <w:numId w:val="3"/>
        </w:numPr>
        <w:spacing w:after="0" w:line="240" w:lineRule="auto"/>
        <w:ind w:left="426" w:hanging="357"/>
        <w:contextualSpacing w:val="0"/>
        <w:rPr>
          <w:rStyle w:val="A4"/>
          <w:rFonts w:ascii="Arial" w:hAnsi="Arial" w:cs="Arial"/>
          <w:sz w:val="22"/>
          <w:szCs w:val="22"/>
        </w:rPr>
      </w:pPr>
      <w:r w:rsidRPr="00AA467B">
        <w:rPr>
          <w:rStyle w:val="A4"/>
          <w:rFonts w:ascii="Arial" w:hAnsi="Arial" w:cs="Arial"/>
          <w:sz w:val="22"/>
          <w:szCs w:val="22"/>
        </w:rPr>
        <w:t>E</w:t>
      </w:r>
      <w:r w:rsidR="00207DB2" w:rsidRPr="00AA467B">
        <w:rPr>
          <w:rStyle w:val="A4"/>
          <w:rFonts w:ascii="Arial" w:hAnsi="Arial" w:cs="Arial"/>
          <w:sz w:val="22"/>
          <w:szCs w:val="22"/>
        </w:rPr>
        <w:t xml:space="preserve">ntice and engage students in </w:t>
      </w:r>
      <w:r w:rsidR="0026575D" w:rsidRPr="00AA467B">
        <w:rPr>
          <w:rStyle w:val="A4"/>
          <w:rFonts w:ascii="Arial" w:hAnsi="Arial" w:cs="Arial"/>
          <w:sz w:val="22"/>
          <w:szCs w:val="22"/>
        </w:rPr>
        <w:t>Project Based Learning (PBL)</w:t>
      </w:r>
      <w:r w:rsidR="00207DB2" w:rsidRPr="00AA467B">
        <w:rPr>
          <w:rStyle w:val="A4"/>
          <w:rFonts w:ascii="Arial" w:hAnsi="Arial" w:cs="Arial"/>
          <w:sz w:val="22"/>
          <w:szCs w:val="22"/>
        </w:rPr>
        <w:t xml:space="preserve">. </w:t>
      </w:r>
      <w:r w:rsidR="00F97A44" w:rsidRPr="00AA467B">
        <w:rPr>
          <w:rStyle w:val="A4"/>
          <w:rFonts w:ascii="Arial" w:hAnsi="Arial" w:cs="Arial"/>
          <w:sz w:val="22"/>
          <w:szCs w:val="22"/>
        </w:rPr>
        <w:t>This will be in the form of i</w:t>
      </w:r>
      <w:r w:rsidR="0026575D" w:rsidRPr="00AA467B">
        <w:rPr>
          <w:rStyle w:val="A4"/>
          <w:rFonts w:ascii="Arial" w:hAnsi="Arial" w:cs="Arial"/>
          <w:sz w:val="22"/>
          <w:szCs w:val="22"/>
        </w:rPr>
        <w:t>nquiry-led projects which deliver Academic and Technical curriculum content alongside opportunities to develop Core Skills and professional and career experiences.</w:t>
      </w:r>
    </w:p>
    <w:p w14:paraId="5A059A71" w14:textId="26D9C7FB" w:rsidR="00207DB2" w:rsidRPr="00AA467B" w:rsidRDefault="00F237DB" w:rsidP="00167E2D">
      <w:pPr>
        <w:pStyle w:val="ListParagraph"/>
        <w:numPr>
          <w:ilvl w:val="0"/>
          <w:numId w:val="3"/>
        </w:numPr>
        <w:spacing w:after="0" w:line="240" w:lineRule="auto"/>
        <w:ind w:left="426" w:hanging="357"/>
        <w:contextualSpacing w:val="0"/>
        <w:rPr>
          <w:rStyle w:val="A4"/>
          <w:rFonts w:ascii="Arial" w:hAnsi="Arial" w:cs="Arial"/>
          <w:sz w:val="22"/>
          <w:szCs w:val="22"/>
        </w:rPr>
      </w:pPr>
      <w:r w:rsidRPr="00AA467B">
        <w:rPr>
          <w:rStyle w:val="A4"/>
          <w:rFonts w:ascii="Arial" w:hAnsi="Arial" w:cs="Arial"/>
          <w:sz w:val="22"/>
          <w:szCs w:val="22"/>
        </w:rPr>
        <w:t>Allow e</w:t>
      </w:r>
      <w:r w:rsidR="00207DB2" w:rsidRPr="00AA467B">
        <w:rPr>
          <w:rStyle w:val="A4"/>
          <w:rFonts w:ascii="Arial" w:hAnsi="Arial" w:cs="Arial"/>
          <w:sz w:val="22"/>
          <w:szCs w:val="22"/>
        </w:rPr>
        <w:t xml:space="preserve">ach year group </w:t>
      </w:r>
      <w:r w:rsidR="0026575D" w:rsidRPr="00AA467B">
        <w:rPr>
          <w:rStyle w:val="A4"/>
          <w:rFonts w:ascii="Arial" w:hAnsi="Arial" w:cs="Arial"/>
          <w:sz w:val="22"/>
          <w:szCs w:val="22"/>
        </w:rPr>
        <w:t>to</w:t>
      </w:r>
      <w:r w:rsidR="00207DB2" w:rsidRPr="00AA467B">
        <w:rPr>
          <w:rStyle w:val="A4"/>
          <w:rFonts w:ascii="Arial" w:hAnsi="Arial" w:cs="Arial"/>
          <w:sz w:val="22"/>
          <w:szCs w:val="22"/>
        </w:rPr>
        <w:t xml:space="preserve"> work on major work-related projects. </w:t>
      </w:r>
      <w:r w:rsidR="00037A5F" w:rsidRPr="00AA467B">
        <w:rPr>
          <w:rStyle w:val="A4"/>
          <w:rFonts w:ascii="Arial" w:hAnsi="Arial" w:cs="Arial"/>
          <w:sz w:val="22"/>
          <w:szCs w:val="22"/>
        </w:rPr>
        <w:t xml:space="preserve"> </w:t>
      </w:r>
      <w:r w:rsidR="00207DB2" w:rsidRPr="00AA467B">
        <w:rPr>
          <w:rStyle w:val="A4"/>
          <w:rFonts w:ascii="Arial" w:hAnsi="Arial" w:cs="Arial"/>
          <w:sz w:val="22"/>
          <w:szCs w:val="22"/>
        </w:rPr>
        <w:t xml:space="preserve">These projects will be designed in conjunction with local employers and involve both practical and theoretical elements. </w:t>
      </w:r>
      <w:r w:rsidR="00037A5F" w:rsidRPr="00AA467B">
        <w:rPr>
          <w:rStyle w:val="A4"/>
          <w:rFonts w:ascii="Arial" w:hAnsi="Arial" w:cs="Arial"/>
          <w:sz w:val="22"/>
          <w:szCs w:val="22"/>
        </w:rPr>
        <w:t xml:space="preserve"> Pitches and</w:t>
      </w:r>
      <w:r w:rsidR="00207DB2" w:rsidRPr="00AA467B">
        <w:rPr>
          <w:rStyle w:val="A4"/>
          <w:rFonts w:ascii="Arial" w:hAnsi="Arial" w:cs="Arial"/>
          <w:sz w:val="22"/>
          <w:szCs w:val="22"/>
        </w:rPr>
        <w:t xml:space="preserve"> presentations to employers will be part of the assessment as well as adding the motivation of a competitive element. </w:t>
      </w:r>
      <w:r w:rsidR="00037A5F" w:rsidRPr="00AA467B">
        <w:rPr>
          <w:rStyle w:val="A4"/>
          <w:rFonts w:ascii="Arial" w:hAnsi="Arial" w:cs="Arial"/>
          <w:sz w:val="22"/>
          <w:szCs w:val="22"/>
        </w:rPr>
        <w:t xml:space="preserve"> </w:t>
      </w:r>
      <w:r w:rsidR="00207DB2" w:rsidRPr="00AA467B">
        <w:rPr>
          <w:rStyle w:val="A4"/>
          <w:rFonts w:ascii="Arial" w:hAnsi="Arial" w:cs="Arial"/>
          <w:sz w:val="22"/>
          <w:szCs w:val="22"/>
        </w:rPr>
        <w:t>Projects will promote collaborative and enquiry-led learning and foster self-confiden</w:t>
      </w:r>
      <w:r w:rsidR="003508DE" w:rsidRPr="00AA467B">
        <w:rPr>
          <w:rStyle w:val="A4"/>
          <w:rFonts w:ascii="Arial" w:hAnsi="Arial" w:cs="Arial"/>
          <w:sz w:val="22"/>
          <w:szCs w:val="22"/>
        </w:rPr>
        <w:t>ce and independence in students</w:t>
      </w:r>
    </w:p>
    <w:p w14:paraId="5A059A72" w14:textId="514210EA" w:rsidR="00207DB2" w:rsidRPr="00AA467B" w:rsidRDefault="00207DB2" w:rsidP="00167E2D">
      <w:pPr>
        <w:spacing w:after="0" w:line="240" w:lineRule="auto"/>
        <w:rPr>
          <w:rFonts w:ascii="Arial" w:hAnsi="Arial" w:cs="Arial"/>
        </w:rPr>
      </w:pPr>
    </w:p>
    <w:p w14:paraId="6E8FC4F6" w14:textId="77777777" w:rsidR="00AA467B" w:rsidRPr="00AA467B" w:rsidRDefault="00AA467B" w:rsidP="00167E2D">
      <w:pPr>
        <w:spacing w:after="0" w:line="240" w:lineRule="auto"/>
        <w:rPr>
          <w:rFonts w:ascii="Arial" w:hAnsi="Arial" w:cs="Arial"/>
        </w:rPr>
      </w:pPr>
    </w:p>
    <w:p w14:paraId="5A059A73" w14:textId="18914D4F" w:rsidR="00816435" w:rsidRPr="00AA467B" w:rsidRDefault="003508DE" w:rsidP="00167E2D">
      <w:pPr>
        <w:pStyle w:val="NoSpacing"/>
        <w:numPr>
          <w:ilvl w:val="0"/>
          <w:numId w:val="36"/>
        </w:numPr>
        <w:rPr>
          <w:rFonts w:ascii="Arial" w:hAnsi="Arial" w:cs="Arial"/>
          <w:b/>
          <w:sz w:val="24"/>
        </w:rPr>
      </w:pPr>
      <w:r w:rsidRPr="00AA467B">
        <w:rPr>
          <w:rFonts w:ascii="Arial" w:hAnsi="Arial" w:cs="Arial"/>
          <w:b/>
          <w:sz w:val="24"/>
        </w:rPr>
        <w:t>UTC South Durham</w:t>
      </w:r>
      <w:r w:rsidR="00816435" w:rsidRPr="00AA467B">
        <w:rPr>
          <w:rFonts w:ascii="Arial" w:hAnsi="Arial" w:cs="Arial"/>
          <w:b/>
          <w:sz w:val="24"/>
        </w:rPr>
        <w:t xml:space="preserve"> </w:t>
      </w:r>
      <w:r w:rsidR="006A7E75" w:rsidRPr="00AA467B">
        <w:rPr>
          <w:rFonts w:ascii="Arial" w:hAnsi="Arial" w:cs="Arial"/>
          <w:b/>
          <w:sz w:val="24"/>
        </w:rPr>
        <w:t>Student Leaver Profile</w:t>
      </w:r>
    </w:p>
    <w:p w14:paraId="43F381A8" w14:textId="005293AB" w:rsidR="006A7E75" w:rsidRPr="00AA467B" w:rsidRDefault="003528F3" w:rsidP="006A7E75">
      <w:pPr>
        <w:pStyle w:val="NoSpacing"/>
        <w:jc w:val="center"/>
        <w:rPr>
          <w:rFonts w:ascii="Arial" w:hAnsi="Arial" w:cs="Arial"/>
          <w:b/>
          <w:sz w:val="24"/>
        </w:rPr>
      </w:pPr>
      <w:r w:rsidRPr="00AA467B">
        <w:rPr>
          <w:rFonts w:ascii="Arial" w:hAnsi="Arial" w:cs="Arial"/>
          <w:b/>
          <w:noProof/>
          <w:sz w:val="24"/>
          <w:lang w:eastAsia="en-GB"/>
        </w:rPr>
        <w:drawing>
          <wp:inline distT="0" distB="0" distL="0" distR="0" wp14:anchorId="6CFE5FE2" wp14:editId="7716F637">
            <wp:extent cx="2176145" cy="24568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6145" cy="2456815"/>
                    </a:xfrm>
                    <a:prstGeom prst="rect">
                      <a:avLst/>
                    </a:prstGeom>
                    <a:noFill/>
                  </pic:spPr>
                </pic:pic>
              </a:graphicData>
            </a:graphic>
          </wp:inline>
        </w:drawing>
      </w:r>
    </w:p>
    <w:p w14:paraId="7AF7B220" w14:textId="2055140C" w:rsidR="006A7E75" w:rsidRPr="00AA467B" w:rsidRDefault="006A7E75" w:rsidP="006A7E75">
      <w:pPr>
        <w:pStyle w:val="NoSpacing"/>
        <w:rPr>
          <w:rStyle w:val="A4"/>
          <w:rFonts w:ascii="Arial" w:hAnsi="Arial" w:cs="Arial"/>
          <w:sz w:val="22"/>
          <w:szCs w:val="22"/>
        </w:rPr>
      </w:pPr>
      <w:r w:rsidRPr="00AA467B">
        <w:rPr>
          <w:rStyle w:val="A4"/>
          <w:rFonts w:ascii="Arial" w:hAnsi="Arial" w:cs="Arial"/>
          <w:sz w:val="22"/>
          <w:szCs w:val="22"/>
        </w:rPr>
        <w:t>Created in collaboration with our stakeholders, the Student Leaver Profile (SLP) is at the heart of our educational offer</w:t>
      </w:r>
      <w:r w:rsidR="00421741" w:rsidRPr="00AA467B">
        <w:rPr>
          <w:rStyle w:val="A4"/>
          <w:rFonts w:ascii="Arial" w:hAnsi="Arial" w:cs="Arial"/>
          <w:sz w:val="22"/>
          <w:szCs w:val="22"/>
        </w:rPr>
        <w:t xml:space="preserve"> and, as such, directly informs our Teaching and Learning Strategy</w:t>
      </w:r>
      <w:r w:rsidRPr="00AA467B">
        <w:rPr>
          <w:rStyle w:val="A4"/>
          <w:rFonts w:ascii="Arial" w:hAnsi="Arial" w:cs="Arial"/>
          <w:sz w:val="22"/>
          <w:szCs w:val="22"/>
        </w:rPr>
        <w:t xml:space="preserve">.  </w:t>
      </w:r>
      <w:r w:rsidR="00F769B4" w:rsidRPr="00AA467B">
        <w:rPr>
          <w:rStyle w:val="A4"/>
          <w:rFonts w:ascii="Arial" w:hAnsi="Arial" w:cs="Arial"/>
          <w:sz w:val="22"/>
          <w:szCs w:val="22"/>
        </w:rPr>
        <w:t>We believe that the academic and technical outcomes for our students are just as important as the development of their core skills and access to professional and career experiences.</w:t>
      </w:r>
    </w:p>
    <w:p w14:paraId="7AEEE5D9" w14:textId="53D1F443" w:rsidR="00F769B4" w:rsidRPr="00AA467B" w:rsidRDefault="00F769B4" w:rsidP="006A7E75">
      <w:pPr>
        <w:pStyle w:val="NoSpacing"/>
        <w:rPr>
          <w:rStyle w:val="A4"/>
          <w:rFonts w:ascii="Arial" w:hAnsi="Arial" w:cs="Arial"/>
          <w:sz w:val="22"/>
          <w:szCs w:val="22"/>
        </w:rPr>
      </w:pPr>
    </w:p>
    <w:p w14:paraId="389491C5" w14:textId="1B31E0CA" w:rsidR="00F769B4" w:rsidRPr="00AA467B" w:rsidRDefault="00F769B4" w:rsidP="006A7E75">
      <w:pPr>
        <w:pStyle w:val="NoSpacing"/>
        <w:rPr>
          <w:rStyle w:val="A4"/>
          <w:rFonts w:ascii="Arial" w:hAnsi="Arial" w:cs="Arial"/>
          <w:sz w:val="22"/>
          <w:szCs w:val="22"/>
        </w:rPr>
      </w:pPr>
    </w:p>
    <w:p w14:paraId="6389745B" w14:textId="5110C13E" w:rsidR="00F769B4" w:rsidRPr="00AA467B" w:rsidRDefault="00F769B4" w:rsidP="006A7E75">
      <w:pPr>
        <w:pStyle w:val="NoSpacing"/>
        <w:rPr>
          <w:rStyle w:val="A4"/>
          <w:rFonts w:ascii="Arial" w:hAnsi="Arial" w:cs="Arial"/>
          <w:sz w:val="22"/>
          <w:szCs w:val="22"/>
        </w:rPr>
      </w:pPr>
    </w:p>
    <w:p w14:paraId="0AD254C6" w14:textId="09232CCF" w:rsidR="00F769B4" w:rsidRPr="00AA467B" w:rsidRDefault="00F769B4" w:rsidP="006A7E75">
      <w:pPr>
        <w:pStyle w:val="NoSpacing"/>
        <w:rPr>
          <w:rStyle w:val="A4"/>
          <w:rFonts w:ascii="Arial" w:hAnsi="Arial" w:cs="Arial"/>
          <w:sz w:val="22"/>
          <w:szCs w:val="22"/>
        </w:rPr>
      </w:pPr>
    </w:p>
    <w:p w14:paraId="257AAA1D" w14:textId="621EADDB" w:rsidR="00F769B4" w:rsidRPr="00AA467B" w:rsidRDefault="00F769B4" w:rsidP="006A7E75">
      <w:pPr>
        <w:pStyle w:val="NoSpacing"/>
        <w:rPr>
          <w:rStyle w:val="A4"/>
          <w:rFonts w:ascii="Arial" w:hAnsi="Arial" w:cs="Arial"/>
          <w:sz w:val="22"/>
          <w:szCs w:val="22"/>
        </w:rPr>
      </w:pPr>
    </w:p>
    <w:p w14:paraId="4E00A271" w14:textId="4047D8D0" w:rsidR="00F769B4" w:rsidRPr="00AA467B" w:rsidRDefault="00F769B4" w:rsidP="006A7E75">
      <w:pPr>
        <w:pStyle w:val="NoSpacing"/>
        <w:rPr>
          <w:rStyle w:val="A4"/>
          <w:rFonts w:ascii="Arial" w:hAnsi="Arial" w:cs="Arial"/>
          <w:sz w:val="22"/>
          <w:szCs w:val="22"/>
        </w:rPr>
      </w:pPr>
    </w:p>
    <w:p w14:paraId="1F556AF9" w14:textId="77777777" w:rsidR="00F769B4" w:rsidRPr="00AA467B" w:rsidRDefault="00F769B4" w:rsidP="006A7E75">
      <w:pPr>
        <w:pStyle w:val="NoSpacing"/>
        <w:rPr>
          <w:rFonts w:ascii="Arial" w:hAnsi="Arial" w:cs="Arial"/>
          <w:sz w:val="24"/>
        </w:rPr>
      </w:pPr>
    </w:p>
    <w:p w14:paraId="17582FD8" w14:textId="77777777" w:rsidR="006A7E75" w:rsidRPr="00AA467B" w:rsidRDefault="006A7E75" w:rsidP="006A7E75">
      <w:pPr>
        <w:pStyle w:val="NoSpacing"/>
        <w:rPr>
          <w:rFonts w:ascii="Arial" w:hAnsi="Arial" w:cs="Arial"/>
          <w:b/>
          <w:sz w:val="24"/>
        </w:rPr>
      </w:pPr>
    </w:p>
    <w:p w14:paraId="5A059A7B" w14:textId="5F9901E3" w:rsidR="0019010B" w:rsidRPr="00AA467B" w:rsidRDefault="00783535" w:rsidP="00167E2D">
      <w:pPr>
        <w:pStyle w:val="NoSpacing"/>
        <w:numPr>
          <w:ilvl w:val="0"/>
          <w:numId w:val="36"/>
        </w:numPr>
        <w:rPr>
          <w:rFonts w:ascii="Arial" w:hAnsi="Arial" w:cs="Arial"/>
          <w:b/>
          <w:sz w:val="24"/>
        </w:rPr>
      </w:pPr>
      <w:r w:rsidRPr="00AA467B">
        <w:rPr>
          <w:rFonts w:ascii="Arial" w:hAnsi="Arial" w:cs="Arial"/>
          <w:b/>
          <w:noProof/>
          <w:sz w:val="24"/>
          <w:lang w:eastAsia="en-GB"/>
        </w:rPr>
        <w:lastRenderedPageBreak/>
        <w:drawing>
          <wp:anchor distT="0" distB="0" distL="114300" distR="114300" simplePos="0" relativeHeight="251661312" behindDoc="1" locked="0" layoutInCell="1" allowOverlap="1" wp14:anchorId="5B043D8D" wp14:editId="32D45EB0">
            <wp:simplePos x="0" y="0"/>
            <wp:positionH relativeFrom="margin">
              <wp:posOffset>226060</wp:posOffset>
            </wp:positionH>
            <wp:positionV relativeFrom="paragraph">
              <wp:posOffset>297815</wp:posOffset>
            </wp:positionV>
            <wp:extent cx="5415915" cy="3909695"/>
            <wp:effectExtent l="0" t="0" r="0" b="0"/>
            <wp:wrapTopAndBottom/>
            <wp:docPr id="10"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5415915" cy="3909695"/>
                    </a:xfrm>
                    <a:prstGeom prst="rect">
                      <a:avLst/>
                    </a:prstGeom>
                  </pic:spPr>
                </pic:pic>
              </a:graphicData>
            </a:graphic>
            <wp14:sizeRelH relativeFrom="margin">
              <wp14:pctWidth>0</wp14:pctWidth>
            </wp14:sizeRelH>
            <wp14:sizeRelV relativeFrom="margin">
              <wp14:pctHeight>0</wp14:pctHeight>
            </wp14:sizeRelV>
          </wp:anchor>
        </w:drawing>
      </w:r>
      <w:r w:rsidR="003508DE" w:rsidRPr="00AA467B">
        <w:rPr>
          <w:rFonts w:ascii="Arial" w:hAnsi="Arial" w:cs="Arial"/>
          <w:b/>
          <w:sz w:val="24"/>
        </w:rPr>
        <w:t xml:space="preserve">Effective </w:t>
      </w:r>
      <w:r w:rsidR="00AA467B" w:rsidRPr="00AA467B">
        <w:rPr>
          <w:rFonts w:ascii="Arial" w:hAnsi="Arial" w:cs="Arial"/>
          <w:b/>
          <w:sz w:val="24"/>
        </w:rPr>
        <w:t xml:space="preserve">learning and </w:t>
      </w:r>
      <w:r w:rsidR="003508DE" w:rsidRPr="00AA467B">
        <w:rPr>
          <w:rFonts w:ascii="Arial" w:hAnsi="Arial" w:cs="Arial"/>
          <w:b/>
          <w:sz w:val="24"/>
        </w:rPr>
        <w:t>t</w:t>
      </w:r>
      <w:r w:rsidR="0019010B" w:rsidRPr="00AA467B">
        <w:rPr>
          <w:rFonts w:ascii="Arial" w:hAnsi="Arial" w:cs="Arial"/>
          <w:b/>
          <w:sz w:val="24"/>
        </w:rPr>
        <w:t>eaching</w:t>
      </w:r>
    </w:p>
    <w:p w14:paraId="1F39A98C" w14:textId="77777777" w:rsidR="00E96D33" w:rsidRPr="00AA467B" w:rsidRDefault="00E96D33" w:rsidP="00167E2D">
      <w:pPr>
        <w:spacing w:after="0" w:line="240" w:lineRule="auto"/>
        <w:rPr>
          <w:rFonts w:ascii="Arial" w:hAnsi="Arial" w:cs="Arial"/>
        </w:rPr>
      </w:pPr>
    </w:p>
    <w:p w14:paraId="5FEFA32A" w14:textId="77777777" w:rsidR="00AA467B" w:rsidRPr="00AA467B" w:rsidRDefault="00AA467B" w:rsidP="00167E2D">
      <w:pPr>
        <w:spacing w:after="0" w:line="240" w:lineRule="auto"/>
        <w:rPr>
          <w:rFonts w:ascii="Arial" w:hAnsi="Arial" w:cs="Arial"/>
        </w:rPr>
      </w:pPr>
    </w:p>
    <w:p w14:paraId="5A059A7D" w14:textId="77A71578" w:rsidR="002265F2" w:rsidRPr="00AA467B" w:rsidRDefault="00E96D33" w:rsidP="00167E2D">
      <w:pPr>
        <w:spacing w:after="0" w:line="240" w:lineRule="auto"/>
        <w:rPr>
          <w:rFonts w:ascii="Arial" w:hAnsi="Arial" w:cs="Arial"/>
        </w:rPr>
      </w:pPr>
      <w:r w:rsidRPr="00AA467B">
        <w:rPr>
          <w:rFonts w:ascii="Arial" w:hAnsi="Arial" w:cs="Arial"/>
        </w:rPr>
        <w:t>At</w:t>
      </w:r>
      <w:r w:rsidR="002265F2" w:rsidRPr="00AA467B">
        <w:rPr>
          <w:rFonts w:ascii="Arial" w:hAnsi="Arial" w:cs="Arial"/>
        </w:rPr>
        <w:t xml:space="preserve"> </w:t>
      </w:r>
      <w:r w:rsidR="003508DE" w:rsidRPr="00AA467B">
        <w:rPr>
          <w:rFonts w:ascii="Arial" w:hAnsi="Arial" w:cs="Arial"/>
        </w:rPr>
        <w:t>UTC South Durham</w:t>
      </w:r>
      <w:r w:rsidR="002265F2" w:rsidRPr="00AA467B">
        <w:rPr>
          <w:rFonts w:ascii="Arial" w:hAnsi="Arial" w:cs="Arial"/>
        </w:rPr>
        <w:t xml:space="preserve"> </w:t>
      </w:r>
      <w:r w:rsidR="00F025F8" w:rsidRPr="00AA467B">
        <w:rPr>
          <w:rFonts w:ascii="Arial" w:hAnsi="Arial" w:cs="Arial"/>
        </w:rPr>
        <w:t>effective</w:t>
      </w:r>
      <w:r w:rsidR="002265F2" w:rsidRPr="00AA467B">
        <w:rPr>
          <w:rFonts w:ascii="Arial" w:hAnsi="Arial" w:cs="Arial"/>
        </w:rPr>
        <w:t xml:space="preserve"> </w:t>
      </w:r>
      <w:r w:rsidR="00A26558" w:rsidRPr="00AA467B">
        <w:rPr>
          <w:rFonts w:ascii="Arial" w:hAnsi="Arial" w:cs="Arial"/>
        </w:rPr>
        <w:t xml:space="preserve">teaching </w:t>
      </w:r>
      <w:r w:rsidR="002265F2" w:rsidRPr="00AA467B">
        <w:rPr>
          <w:rFonts w:ascii="Arial" w:hAnsi="Arial" w:cs="Arial"/>
        </w:rPr>
        <w:t xml:space="preserve">and </w:t>
      </w:r>
      <w:r w:rsidR="00A26558" w:rsidRPr="00AA467B">
        <w:rPr>
          <w:rFonts w:ascii="Arial" w:hAnsi="Arial" w:cs="Arial"/>
        </w:rPr>
        <w:t xml:space="preserve">learning </w:t>
      </w:r>
      <w:r w:rsidR="001F3910" w:rsidRPr="00AA467B">
        <w:rPr>
          <w:rFonts w:ascii="Arial" w:hAnsi="Arial" w:cs="Arial"/>
        </w:rPr>
        <w:t>are</w:t>
      </w:r>
      <w:r w:rsidR="002265F2" w:rsidRPr="00AA467B">
        <w:rPr>
          <w:rFonts w:ascii="Arial" w:hAnsi="Arial" w:cs="Arial"/>
        </w:rPr>
        <w:t xml:space="preserve"> dependent upon:</w:t>
      </w:r>
    </w:p>
    <w:p w14:paraId="5A059A7E" w14:textId="77777777" w:rsidR="003508DE" w:rsidRPr="00AA467B" w:rsidRDefault="003508DE" w:rsidP="00167E2D">
      <w:pPr>
        <w:spacing w:after="0" w:line="240" w:lineRule="auto"/>
        <w:rPr>
          <w:rFonts w:ascii="Arial" w:hAnsi="Arial" w:cs="Arial"/>
        </w:rPr>
      </w:pPr>
    </w:p>
    <w:p w14:paraId="5A059A7F" w14:textId="58A75E51" w:rsidR="002265F2" w:rsidRPr="00AA467B" w:rsidRDefault="00286125" w:rsidP="00167E2D">
      <w:pPr>
        <w:pStyle w:val="ListParagraph"/>
        <w:numPr>
          <w:ilvl w:val="0"/>
          <w:numId w:val="7"/>
        </w:numPr>
        <w:spacing w:after="0" w:line="240" w:lineRule="auto"/>
        <w:contextualSpacing w:val="0"/>
        <w:rPr>
          <w:rFonts w:ascii="Arial" w:hAnsi="Arial" w:cs="Arial"/>
        </w:rPr>
      </w:pPr>
      <w:r w:rsidRPr="00AA467B">
        <w:rPr>
          <w:rFonts w:ascii="Arial" w:hAnsi="Arial" w:cs="Arial"/>
        </w:rPr>
        <w:t>E</w:t>
      </w:r>
      <w:r w:rsidR="002265F2" w:rsidRPr="00AA467B">
        <w:rPr>
          <w:rFonts w:ascii="Arial" w:hAnsi="Arial" w:cs="Arial"/>
        </w:rPr>
        <w:t>ffective planning</w:t>
      </w:r>
      <w:r w:rsidR="00F769B4" w:rsidRPr="00AA467B">
        <w:rPr>
          <w:rFonts w:ascii="Arial" w:hAnsi="Arial" w:cs="Arial"/>
        </w:rPr>
        <w:t xml:space="preserve"> using the learning cycle</w:t>
      </w:r>
    </w:p>
    <w:p w14:paraId="27DA3ED7" w14:textId="7F6F8FB6" w:rsidR="00F769B4" w:rsidRPr="00AA467B" w:rsidRDefault="001F4EC2" w:rsidP="00167E2D">
      <w:pPr>
        <w:pStyle w:val="ListParagraph"/>
        <w:numPr>
          <w:ilvl w:val="0"/>
          <w:numId w:val="7"/>
        </w:numPr>
        <w:spacing w:after="0" w:line="240" w:lineRule="auto"/>
        <w:contextualSpacing w:val="0"/>
        <w:rPr>
          <w:rFonts w:ascii="Arial" w:hAnsi="Arial" w:cs="Arial"/>
        </w:rPr>
      </w:pPr>
      <w:r>
        <w:rPr>
          <w:rFonts w:ascii="Arial" w:hAnsi="Arial" w:cs="Arial"/>
        </w:rPr>
        <w:t>Practice informed by the latest e</w:t>
      </w:r>
      <w:r w:rsidR="00F769B4" w:rsidRPr="00AA467B">
        <w:rPr>
          <w:rFonts w:ascii="Arial" w:hAnsi="Arial" w:cs="Arial"/>
        </w:rPr>
        <w:t>vidence-informed pedagogy to ensure that high quality learning can take place</w:t>
      </w:r>
      <w:r>
        <w:rPr>
          <w:rFonts w:ascii="Arial" w:hAnsi="Arial" w:cs="Arial"/>
        </w:rPr>
        <w:t>.  The Education Endowment Foundation (EEF) provides the most up to date evidence base to inform our approaches.</w:t>
      </w:r>
    </w:p>
    <w:p w14:paraId="33E0FD90" w14:textId="69C9E91A" w:rsidR="00F769B4" w:rsidRPr="00AA467B" w:rsidRDefault="00F769B4" w:rsidP="00167E2D">
      <w:pPr>
        <w:pStyle w:val="ListParagraph"/>
        <w:numPr>
          <w:ilvl w:val="0"/>
          <w:numId w:val="7"/>
        </w:numPr>
        <w:spacing w:after="0" w:line="240" w:lineRule="auto"/>
        <w:contextualSpacing w:val="0"/>
        <w:rPr>
          <w:rFonts w:ascii="Arial" w:hAnsi="Arial" w:cs="Arial"/>
        </w:rPr>
      </w:pPr>
      <w:r w:rsidRPr="00AA467B">
        <w:rPr>
          <w:rFonts w:ascii="Arial" w:hAnsi="Arial" w:cs="Arial"/>
        </w:rPr>
        <w:t xml:space="preserve">The use of protocols and rubrics to ensure that students have opportunities to develop their core skills alongside their </w:t>
      </w:r>
      <w:r w:rsidR="00424610" w:rsidRPr="00AA467B">
        <w:rPr>
          <w:rFonts w:ascii="Arial" w:hAnsi="Arial" w:cs="Arial"/>
        </w:rPr>
        <w:t>academic and technical learning</w:t>
      </w:r>
    </w:p>
    <w:p w14:paraId="020070E0" w14:textId="26A1D040" w:rsidR="00AE6964" w:rsidRPr="00AA467B" w:rsidRDefault="00AE6964" w:rsidP="00167E2D">
      <w:pPr>
        <w:pStyle w:val="ListParagraph"/>
        <w:numPr>
          <w:ilvl w:val="0"/>
          <w:numId w:val="7"/>
        </w:numPr>
        <w:spacing w:after="0" w:line="240" w:lineRule="auto"/>
        <w:contextualSpacing w:val="0"/>
        <w:rPr>
          <w:rFonts w:ascii="Arial" w:hAnsi="Arial" w:cs="Arial"/>
        </w:rPr>
      </w:pPr>
      <w:r w:rsidRPr="00AA467B">
        <w:rPr>
          <w:rFonts w:ascii="Arial" w:hAnsi="Arial" w:cs="Arial"/>
        </w:rPr>
        <w:t>Links made to careers, industry and real-word application of learning</w:t>
      </w:r>
    </w:p>
    <w:p w14:paraId="5A059A80" w14:textId="7D9892E4" w:rsidR="005E1B89" w:rsidRPr="00AA467B" w:rsidRDefault="00E709D2" w:rsidP="00167E2D">
      <w:pPr>
        <w:pStyle w:val="ListParagraph"/>
        <w:numPr>
          <w:ilvl w:val="0"/>
          <w:numId w:val="7"/>
        </w:numPr>
        <w:spacing w:after="0" w:line="240" w:lineRule="auto"/>
        <w:contextualSpacing w:val="0"/>
        <w:rPr>
          <w:rFonts w:ascii="Arial" w:hAnsi="Arial" w:cs="Arial"/>
        </w:rPr>
      </w:pPr>
      <w:r w:rsidRPr="00AA467B">
        <w:rPr>
          <w:rFonts w:ascii="Arial" w:hAnsi="Arial" w:cs="Arial"/>
        </w:rPr>
        <w:t>Assessment for</w:t>
      </w:r>
      <w:r w:rsidR="00C90C28" w:rsidRPr="00AA467B">
        <w:rPr>
          <w:rFonts w:ascii="Arial" w:hAnsi="Arial" w:cs="Arial"/>
        </w:rPr>
        <w:t xml:space="preserve"> and of</w:t>
      </w:r>
      <w:r w:rsidRPr="00AA467B">
        <w:rPr>
          <w:rFonts w:ascii="Arial" w:hAnsi="Arial" w:cs="Arial"/>
        </w:rPr>
        <w:t xml:space="preserve"> Learning</w:t>
      </w:r>
      <w:r w:rsidR="00AF2B10" w:rsidRPr="00AA467B">
        <w:rPr>
          <w:rFonts w:ascii="Arial" w:hAnsi="Arial" w:cs="Arial"/>
        </w:rPr>
        <w:t xml:space="preserve"> in line with the UTC South Durham Assessment Framework (Appendix 1)</w:t>
      </w:r>
    </w:p>
    <w:p w14:paraId="5A059A83" w14:textId="1F91111B" w:rsidR="002265F2" w:rsidRPr="00AA467B" w:rsidRDefault="00286125" w:rsidP="00167E2D">
      <w:pPr>
        <w:pStyle w:val="ListParagraph"/>
        <w:numPr>
          <w:ilvl w:val="0"/>
          <w:numId w:val="7"/>
        </w:numPr>
        <w:spacing w:after="0" w:line="240" w:lineRule="auto"/>
        <w:contextualSpacing w:val="0"/>
        <w:rPr>
          <w:rFonts w:ascii="Arial" w:hAnsi="Arial" w:cs="Arial"/>
        </w:rPr>
      </w:pPr>
      <w:r w:rsidRPr="00AA467B">
        <w:rPr>
          <w:rFonts w:ascii="Arial" w:hAnsi="Arial" w:cs="Arial"/>
        </w:rPr>
        <w:t>A</w:t>
      </w:r>
      <w:r w:rsidR="001F3910" w:rsidRPr="00AA467B">
        <w:rPr>
          <w:rFonts w:ascii="Arial" w:hAnsi="Arial" w:cs="Arial"/>
        </w:rPr>
        <w:t xml:space="preserve"> calm, </w:t>
      </w:r>
      <w:r w:rsidR="002265F2" w:rsidRPr="00AA467B">
        <w:rPr>
          <w:rFonts w:ascii="Arial" w:hAnsi="Arial" w:cs="Arial"/>
        </w:rPr>
        <w:t>professional and business like work</w:t>
      </w:r>
      <w:r w:rsidR="001F3910" w:rsidRPr="00AA467B">
        <w:rPr>
          <w:rFonts w:ascii="Arial" w:hAnsi="Arial" w:cs="Arial"/>
        </w:rPr>
        <w:t>ing atmosphere</w:t>
      </w:r>
      <w:r w:rsidR="007F3161" w:rsidRPr="00AA467B">
        <w:rPr>
          <w:rFonts w:ascii="Arial" w:hAnsi="Arial" w:cs="Arial"/>
        </w:rPr>
        <w:t xml:space="preserve"> and classroom climate.</w:t>
      </w:r>
    </w:p>
    <w:p w14:paraId="7CDC8944" w14:textId="0F3F7A4B" w:rsidR="00E96D33" w:rsidRPr="00AA467B" w:rsidRDefault="00E96D33" w:rsidP="00E96D33">
      <w:pPr>
        <w:spacing w:after="0" w:line="240" w:lineRule="auto"/>
        <w:rPr>
          <w:rFonts w:ascii="Arial" w:hAnsi="Arial" w:cs="Arial"/>
        </w:rPr>
      </w:pPr>
    </w:p>
    <w:p w14:paraId="11434220" w14:textId="5FEF9DD7" w:rsidR="00E96D33" w:rsidRPr="00AA467B" w:rsidRDefault="00E96D33" w:rsidP="00E96D33">
      <w:pPr>
        <w:spacing w:after="0" w:line="240" w:lineRule="auto"/>
        <w:rPr>
          <w:rFonts w:ascii="Arial" w:hAnsi="Arial" w:cs="Arial"/>
        </w:rPr>
      </w:pPr>
      <w:r w:rsidRPr="00AA467B">
        <w:rPr>
          <w:rFonts w:ascii="Arial" w:hAnsi="Arial" w:cs="Arial"/>
        </w:rPr>
        <w:t>All leading to:</w:t>
      </w:r>
    </w:p>
    <w:p w14:paraId="06871BA9" w14:textId="352FAA19" w:rsidR="00E96D33" w:rsidRPr="00AA467B" w:rsidRDefault="00E96D33" w:rsidP="00E96D33">
      <w:pPr>
        <w:spacing w:after="0" w:line="240" w:lineRule="auto"/>
        <w:rPr>
          <w:rFonts w:ascii="Arial" w:hAnsi="Arial" w:cs="Arial"/>
        </w:rPr>
      </w:pPr>
    </w:p>
    <w:p w14:paraId="61E9158E" w14:textId="4C3DC4F5" w:rsidR="00E96D33" w:rsidRPr="00AA467B" w:rsidRDefault="00AE6964" w:rsidP="00E96D33">
      <w:pPr>
        <w:pStyle w:val="ListParagraph"/>
        <w:numPr>
          <w:ilvl w:val="0"/>
          <w:numId w:val="41"/>
        </w:numPr>
        <w:spacing w:after="0" w:line="240" w:lineRule="auto"/>
        <w:rPr>
          <w:rFonts w:ascii="Arial" w:hAnsi="Arial" w:cs="Arial"/>
        </w:rPr>
      </w:pPr>
      <w:r w:rsidRPr="00AA467B">
        <w:rPr>
          <w:rFonts w:ascii="Arial" w:hAnsi="Arial" w:cs="Arial"/>
        </w:rPr>
        <w:t>Career and Life ready students</w:t>
      </w:r>
      <w:r w:rsidR="0071006B">
        <w:rPr>
          <w:rFonts w:ascii="Arial" w:hAnsi="Arial" w:cs="Arial"/>
        </w:rPr>
        <w:t xml:space="preserve"> with excellent academic outcomes</w:t>
      </w:r>
    </w:p>
    <w:p w14:paraId="1CC6D584" w14:textId="152226F1" w:rsidR="00F97A44" w:rsidRPr="00AA467B" w:rsidRDefault="00F97A44" w:rsidP="00E96D33">
      <w:pPr>
        <w:pStyle w:val="ListParagraph"/>
        <w:numPr>
          <w:ilvl w:val="0"/>
          <w:numId w:val="41"/>
        </w:numPr>
        <w:spacing w:after="0" w:line="240" w:lineRule="auto"/>
        <w:rPr>
          <w:rFonts w:ascii="Arial" w:hAnsi="Arial" w:cs="Arial"/>
        </w:rPr>
      </w:pPr>
      <w:r w:rsidRPr="00AA467B">
        <w:rPr>
          <w:rFonts w:ascii="Arial" w:hAnsi="Arial" w:cs="Arial"/>
        </w:rPr>
        <w:t>High quality Project Based</w:t>
      </w:r>
      <w:r w:rsidR="00AE6964" w:rsidRPr="00AA467B">
        <w:rPr>
          <w:rFonts w:ascii="Arial" w:hAnsi="Arial" w:cs="Arial"/>
        </w:rPr>
        <w:t xml:space="preserve"> and Inquiry Led</w:t>
      </w:r>
      <w:r w:rsidRPr="00AA467B">
        <w:rPr>
          <w:rFonts w:ascii="Arial" w:hAnsi="Arial" w:cs="Arial"/>
        </w:rPr>
        <w:t xml:space="preserve"> Learning</w:t>
      </w:r>
    </w:p>
    <w:p w14:paraId="5A059A84" w14:textId="2B5491A7" w:rsidR="00207DB2" w:rsidRPr="00AA467B" w:rsidRDefault="00207DB2" w:rsidP="00167E2D">
      <w:pPr>
        <w:spacing w:after="0" w:line="240" w:lineRule="auto"/>
        <w:rPr>
          <w:rFonts w:ascii="Arial" w:hAnsi="Arial" w:cs="Arial"/>
        </w:rPr>
      </w:pPr>
    </w:p>
    <w:p w14:paraId="66647F7E" w14:textId="77777777" w:rsidR="00783535" w:rsidRPr="00AA467B" w:rsidRDefault="00783535" w:rsidP="00167E2D">
      <w:pPr>
        <w:spacing w:after="0" w:line="240" w:lineRule="auto"/>
        <w:rPr>
          <w:rFonts w:ascii="Arial" w:hAnsi="Arial" w:cs="Arial"/>
        </w:rPr>
      </w:pPr>
    </w:p>
    <w:p w14:paraId="5A059A85" w14:textId="77777777" w:rsidR="00863C15" w:rsidRPr="00AA467B" w:rsidRDefault="00EE6018" w:rsidP="00167E2D">
      <w:pPr>
        <w:pStyle w:val="NoSpacing"/>
        <w:numPr>
          <w:ilvl w:val="1"/>
          <w:numId w:val="36"/>
        </w:numPr>
        <w:ind w:hanging="792"/>
        <w:rPr>
          <w:rFonts w:ascii="Arial" w:hAnsi="Arial" w:cs="Arial"/>
          <w:b/>
          <w:sz w:val="24"/>
        </w:rPr>
      </w:pPr>
      <w:r w:rsidRPr="00AA467B">
        <w:rPr>
          <w:rFonts w:ascii="Arial" w:hAnsi="Arial" w:cs="Arial"/>
          <w:b/>
          <w:sz w:val="24"/>
        </w:rPr>
        <w:t>Teaching</w:t>
      </w:r>
    </w:p>
    <w:p w14:paraId="5A059A86" w14:textId="77777777" w:rsidR="003508DE" w:rsidRPr="00AA467B" w:rsidRDefault="003508DE" w:rsidP="00167E2D">
      <w:pPr>
        <w:spacing w:after="0" w:line="240" w:lineRule="auto"/>
        <w:rPr>
          <w:rFonts w:ascii="Arial" w:hAnsi="Arial" w:cs="Arial"/>
        </w:rPr>
      </w:pPr>
    </w:p>
    <w:p w14:paraId="5A059A87" w14:textId="6D230D81" w:rsidR="00863C15" w:rsidRPr="00AA467B" w:rsidRDefault="003B0CB6" w:rsidP="00167E2D">
      <w:pPr>
        <w:spacing w:after="0" w:line="240" w:lineRule="auto"/>
        <w:rPr>
          <w:rFonts w:ascii="Arial" w:hAnsi="Arial" w:cs="Arial"/>
          <w:color w:val="000000" w:themeColor="text1"/>
        </w:rPr>
      </w:pPr>
      <w:r w:rsidRPr="00AA467B">
        <w:rPr>
          <w:rFonts w:ascii="Arial" w:hAnsi="Arial" w:cs="Arial"/>
          <w:color w:val="000000" w:themeColor="text1"/>
        </w:rPr>
        <w:t>For effective learning to occur we expect our teachers to be knowledgeable and enthusiastic</w:t>
      </w:r>
      <w:r w:rsidR="00EE6018" w:rsidRPr="00AA467B">
        <w:rPr>
          <w:rFonts w:ascii="Arial" w:hAnsi="Arial" w:cs="Arial"/>
          <w:color w:val="000000" w:themeColor="text1"/>
        </w:rPr>
        <w:t xml:space="preserve"> about their subject areas and committed to be active learners themselves</w:t>
      </w:r>
      <w:r w:rsidRPr="00AA467B">
        <w:rPr>
          <w:rFonts w:ascii="Arial" w:hAnsi="Arial" w:cs="Arial"/>
          <w:color w:val="000000" w:themeColor="text1"/>
        </w:rPr>
        <w:t xml:space="preserve">.  </w:t>
      </w:r>
      <w:r w:rsidR="00FC3366" w:rsidRPr="00AA467B">
        <w:rPr>
          <w:rFonts w:ascii="Arial" w:hAnsi="Arial" w:cs="Arial"/>
          <w:color w:val="000000" w:themeColor="text1"/>
        </w:rPr>
        <w:t>We value opportunities for students to speculate, explore and make mistakes.</w:t>
      </w:r>
      <w:r w:rsidR="00F97A44" w:rsidRPr="00AA467B">
        <w:rPr>
          <w:rFonts w:ascii="Arial" w:hAnsi="Arial" w:cs="Arial"/>
          <w:color w:val="000000" w:themeColor="text1"/>
        </w:rPr>
        <w:t xml:space="preserve">  We aim to promote inquiry-led project </w:t>
      </w:r>
      <w:r w:rsidR="00FC3366" w:rsidRPr="00AA467B">
        <w:rPr>
          <w:rFonts w:ascii="Arial" w:hAnsi="Arial" w:cs="Arial"/>
          <w:color w:val="000000" w:themeColor="text1"/>
        </w:rPr>
        <w:t>based learning that mirrors our aims.  Therefore, teaching s</w:t>
      </w:r>
      <w:r w:rsidR="00D43F96" w:rsidRPr="00AA467B">
        <w:rPr>
          <w:rFonts w:ascii="Arial" w:hAnsi="Arial" w:cs="Arial"/>
          <w:color w:val="000000" w:themeColor="text1"/>
        </w:rPr>
        <w:t>trategies employed should</w:t>
      </w:r>
      <w:r w:rsidR="00FC3366" w:rsidRPr="00AA467B">
        <w:rPr>
          <w:rFonts w:ascii="Arial" w:hAnsi="Arial" w:cs="Arial"/>
          <w:color w:val="000000" w:themeColor="text1"/>
        </w:rPr>
        <w:t xml:space="preserve"> stimulate this style of learning</w:t>
      </w:r>
      <w:r w:rsidR="000314B3" w:rsidRPr="00AA467B">
        <w:rPr>
          <w:rFonts w:ascii="Arial" w:hAnsi="Arial" w:cs="Arial"/>
          <w:color w:val="000000" w:themeColor="text1"/>
        </w:rPr>
        <w:t xml:space="preserve"> and uphold the ethos and satisfy the principles of this policy</w:t>
      </w:r>
      <w:r w:rsidR="00FC3366" w:rsidRPr="00AA467B">
        <w:rPr>
          <w:rFonts w:ascii="Arial" w:hAnsi="Arial" w:cs="Arial"/>
          <w:color w:val="000000" w:themeColor="text1"/>
        </w:rPr>
        <w:t xml:space="preserve">.  </w:t>
      </w:r>
      <w:r w:rsidR="00863C15" w:rsidRPr="00AA467B">
        <w:rPr>
          <w:rFonts w:ascii="Arial" w:hAnsi="Arial" w:cs="Arial"/>
          <w:color w:val="000000" w:themeColor="text1"/>
        </w:rPr>
        <w:t>High quality teaching is characterised by:</w:t>
      </w:r>
    </w:p>
    <w:p w14:paraId="5A059A88" w14:textId="77777777" w:rsidR="003508DE" w:rsidRPr="00AA467B" w:rsidRDefault="003508DE" w:rsidP="00167E2D">
      <w:pPr>
        <w:spacing w:after="0" w:line="240" w:lineRule="auto"/>
        <w:rPr>
          <w:rFonts w:ascii="Arial" w:hAnsi="Arial" w:cs="Arial"/>
          <w:color w:val="000000" w:themeColor="text1"/>
        </w:rPr>
      </w:pPr>
    </w:p>
    <w:p w14:paraId="5A059A89" w14:textId="77777777" w:rsidR="00D43F96" w:rsidRPr="00AA467B" w:rsidRDefault="00863C15" w:rsidP="00045A24">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 xml:space="preserve">Effective planning </w:t>
      </w:r>
    </w:p>
    <w:p w14:paraId="5A059A8A" w14:textId="3D102668" w:rsidR="00863C15" w:rsidRPr="00AA467B" w:rsidRDefault="00863C15" w:rsidP="00045A24">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 xml:space="preserve">Learning objectives </w:t>
      </w:r>
      <w:r w:rsidR="00F97A44" w:rsidRPr="00AA467B">
        <w:rPr>
          <w:rFonts w:ascii="Arial" w:hAnsi="Arial" w:cs="Arial"/>
          <w:color w:val="000000" w:themeColor="text1"/>
        </w:rPr>
        <w:t>and aims made clear to students</w:t>
      </w:r>
      <w:r w:rsidRPr="00AA467B">
        <w:rPr>
          <w:rFonts w:ascii="Arial" w:hAnsi="Arial" w:cs="Arial"/>
          <w:color w:val="000000" w:themeColor="text1"/>
        </w:rPr>
        <w:t xml:space="preserve"> </w:t>
      </w:r>
    </w:p>
    <w:p w14:paraId="5A059A8B" w14:textId="77777777" w:rsidR="00863C15" w:rsidRPr="00AA467B" w:rsidRDefault="00863C15"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The teacher’s good subject knowledge and understanding</w:t>
      </w:r>
    </w:p>
    <w:p w14:paraId="5A059A8C" w14:textId="77777777" w:rsidR="00863C15" w:rsidRPr="00AA467B" w:rsidRDefault="00BF6272"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Consistently h</w:t>
      </w:r>
      <w:r w:rsidR="00863C15" w:rsidRPr="00AA467B">
        <w:rPr>
          <w:rFonts w:ascii="Arial" w:hAnsi="Arial" w:cs="Arial"/>
          <w:color w:val="000000" w:themeColor="text1"/>
        </w:rPr>
        <w:t xml:space="preserve">igh expectations and challenge for </w:t>
      </w:r>
      <w:r w:rsidR="00863C15" w:rsidRPr="00B64E4C">
        <w:rPr>
          <w:rFonts w:ascii="Arial" w:hAnsi="Arial" w:cs="Arial"/>
          <w:b/>
          <w:color w:val="000000" w:themeColor="text1"/>
        </w:rPr>
        <w:t>all</w:t>
      </w:r>
      <w:r w:rsidR="00863C15" w:rsidRPr="00AA467B">
        <w:rPr>
          <w:rFonts w:ascii="Arial" w:hAnsi="Arial" w:cs="Arial"/>
          <w:color w:val="000000" w:themeColor="text1"/>
        </w:rPr>
        <w:t xml:space="preserve"> students</w:t>
      </w:r>
    </w:p>
    <w:p w14:paraId="5A059A8D" w14:textId="6DE926CC" w:rsidR="00863C15" w:rsidRDefault="00863C15"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lastRenderedPageBreak/>
        <w:t>A range of teaching strategies and styles</w:t>
      </w:r>
      <w:r w:rsidR="00F97A44" w:rsidRPr="00AA467B">
        <w:rPr>
          <w:rFonts w:ascii="Arial" w:hAnsi="Arial" w:cs="Arial"/>
          <w:color w:val="000000" w:themeColor="text1"/>
        </w:rPr>
        <w:t xml:space="preserve"> informed by the latest evidence base</w:t>
      </w:r>
      <w:r w:rsidR="00B64E4C">
        <w:rPr>
          <w:rFonts w:ascii="Arial" w:hAnsi="Arial" w:cs="Arial"/>
          <w:color w:val="000000" w:themeColor="text1"/>
        </w:rPr>
        <w:t xml:space="preserve"> planned in to well-structured lessons.</w:t>
      </w:r>
    </w:p>
    <w:p w14:paraId="24825D2B" w14:textId="2762099B" w:rsidR="00B64E4C" w:rsidRPr="00AA467B" w:rsidRDefault="00B64E4C" w:rsidP="00167E2D">
      <w:pPr>
        <w:pStyle w:val="ListParagraph"/>
        <w:numPr>
          <w:ilvl w:val="0"/>
          <w:numId w:val="7"/>
        </w:numPr>
        <w:spacing w:after="0" w:line="240" w:lineRule="auto"/>
        <w:contextualSpacing w:val="0"/>
        <w:rPr>
          <w:rFonts w:ascii="Arial" w:hAnsi="Arial" w:cs="Arial"/>
          <w:color w:val="000000" w:themeColor="text1"/>
        </w:rPr>
      </w:pPr>
      <w:r>
        <w:rPr>
          <w:rFonts w:ascii="Arial" w:hAnsi="Arial" w:cs="Arial"/>
          <w:color w:val="000000" w:themeColor="text1"/>
        </w:rPr>
        <w:t>Practices and approaches which are inclusive for all students, particularly those who are disadvantaged and those with SEND.</w:t>
      </w:r>
    </w:p>
    <w:p w14:paraId="5A059A8E" w14:textId="77777777" w:rsidR="00863C15" w:rsidRPr="00AA467B" w:rsidRDefault="00863C15"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 xml:space="preserve">Good working relationships and insistence upon </w:t>
      </w:r>
      <w:r w:rsidR="00BF6272" w:rsidRPr="00AA467B">
        <w:rPr>
          <w:rFonts w:ascii="Arial" w:hAnsi="Arial" w:cs="Arial"/>
          <w:color w:val="000000" w:themeColor="text1"/>
        </w:rPr>
        <w:t xml:space="preserve">consistently </w:t>
      </w:r>
      <w:r w:rsidRPr="00AA467B">
        <w:rPr>
          <w:rFonts w:ascii="Arial" w:hAnsi="Arial" w:cs="Arial"/>
          <w:color w:val="000000" w:themeColor="text1"/>
        </w:rPr>
        <w:t>high standards of behaviour</w:t>
      </w:r>
    </w:p>
    <w:p w14:paraId="5A059A8F" w14:textId="77777777" w:rsidR="00863C15" w:rsidRPr="00AA467B" w:rsidRDefault="00863C15"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Frequent praise for good effort and achievement</w:t>
      </w:r>
    </w:p>
    <w:p w14:paraId="5A059A90" w14:textId="771749C9" w:rsidR="00863C15" w:rsidRDefault="00863C15"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Effective use of resources and time with pace maintained throughout the lesson</w:t>
      </w:r>
    </w:p>
    <w:p w14:paraId="537692FD" w14:textId="38DE936E" w:rsidR="00B64E4C" w:rsidRPr="00AA467B" w:rsidRDefault="00B64E4C" w:rsidP="00167E2D">
      <w:pPr>
        <w:pStyle w:val="ListParagraph"/>
        <w:numPr>
          <w:ilvl w:val="0"/>
          <w:numId w:val="7"/>
        </w:numPr>
        <w:spacing w:after="0" w:line="240" w:lineRule="auto"/>
        <w:contextualSpacing w:val="0"/>
        <w:rPr>
          <w:rFonts w:ascii="Arial" w:hAnsi="Arial" w:cs="Arial"/>
          <w:color w:val="000000" w:themeColor="text1"/>
        </w:rPr>
      </w:pPr>
      <w:r>
        <w:rPr>
          <w:rFonts w:ascii="Arial" w:hAnsi="Arial" w:cs="Arial"/>
          <w:color w:val="000000" w:themeColor="text1"/>
        </w:rPr>
        <w:t>Thorough assessment of students’ learning with approaches adapted in response to the data gathered.</w:t>
      </w:r>
    </w:p>
    <w:p w14:paraId="5A059A91" w14:textId="1947C263" w:rsidR="00863C15" w:rsidRDefault="00863C15"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Thorough assessment of students’ work with feedback on how to improve</w:t>
      </w:r>
    </w:p>
    <w:p w14:paraId="70F90AB5" w14:textId="62B28848" w:rsidR="00D83E6D" w:rsidRDefault="00D83E6D" w:rsidP="00D83E6D">
      <w:pPr>
        <w:spacing w:after="0" w:line="240" w:lineRule="auto"/>
        <w:rPr>
          <w:rFonts w:ascii="Arial" w:hAnsi="Arial" w:cs="Arial"/>
          <w:color w:val="000000" w:themeColor="text1"/>
        </w:rPr>
      </w:pPr>
    </w:p>
    <w:p w14:paraId="7623276B" w14:textId="4A044AEA" w:rsidR="00D83E6D" w:rsidRPr="00D83E6D" w:rsidRDefault="00D83E6D" w:rsidP="00D83E6D">
      <w:pPr>
        <w:spacing w:after="0" w:line="240" w:lineRule="auto"/>
        <w:rPr>
          <w:rFonts w:ascii="Arial" w:hAnsi="Arial" w:cs="Arial"/>
          <w:color w:val="000000" w:themeColor="text1"/>
        </w:rPr>
      </w:pPr>
      <w:r>
        <w:rPr>
          <w:rFonts w:ascii="Arial" w:hAnsi="Arial" w:cs="Arial"/>
          <w:color w:val="000000" w:themeColor="text1"/>
        </w:rPr>
        <w:t>All of these things should lead to the promotion of good progress and outcomes for students.</w:t>
      </w:r>
    </w:p>
    <w:p w14:paraId="5A059A92" w14:textId="5BCBE994" w:rsidR="00863C15" w:rsidRDefault="00863C15" w:rsidP="00167E2D">
      <w:pPr>
        <w:spacing w:after="0" w:line="240" w:lineRule="auto"/>
        <w:rPr>
          <w:rFonts w:ascii="Arial" w:hAnsi="Arial" w:cs="Arial"/>
          <w:color w:val="000000" w:themeColor="text1"/>
        </w:rPr>
      </w:pPr>
    </w:p>
    <w:p w14:paraId="38CCA8DC" w14:textId="0674B01C" w:rsidR="00B64E4C" w:rsidRDefault="00B64E4C" w:rsidP="00167E2D">
      <w:pPr>
        <w:spacing w:after="0" w:line="240" w:lineRule="auto"/>
        <w:rPr>
          <w:rFonts w:ascii="Arial" w:hAnsi="Arial" w:cs="Arial"/>
          <w:b/>
          <w:color w:val="000000" w:themeColor="text1"/>
          <w:sz w:val="24"/>
        </w:rPr>
      </w:pPr>
      <w:r>
        <w:rPr>
          <w:rFonts w:ascii="Arial" w:hAnsi="Arial" w:cs="Arial"/>
          <w:b/>
          <w:color w:val="000000" w:themeColor="text1"/>
          <w:sz w:val="24"/>
        </w:rPr>
        <w:t>3.1</w:t>
      </w:r>
      <w:r w:rsidR="0078383D">
        <w:rPr>
          <w:rFonts w:ascii="Arial" w:hAnsi="Arial" w:cs="Arial"/>
          <w:b/>
          <w:color w:val="000000" w:themeColor="text1"/>
          <w:sz w:val="24"/>
        </w:rPr>
        <w:t>a.</w:t>
      </w:r>
      <w:r w:rsidR="0078383D">
        <w:rPr>
          <w:rFonts w:ascii="Arial" w:hAnsi="Arial" w:cs="Arial"/>
          <w:b/>
          <w:color w:val="000000" w:themeColor="text1"/>
          <w:sz w:val="24"/>
        </w:rPr>
        <w:tab/>
        <w:t>Safeguarding, Inclusion and Equality</w:t>
      </w:r>
    </w:p>
    <w:p w14:paraId="4594E8C1" w14:textId="7CB211FF" w:rsidR="0078383D" w:rsidRDefault="0078383D" w:rsidP="00167E2D">
      <w:pPr>
        <w:spacing w:after="0" w:line="240" w:lineRule="auto"/>
        <w:rPr>
          <w:rFonts w:ascii="Arial" w:hAnsi="Arial" w:cs="Arial"/>
          <w:color w:val="000000" w:themeColor="text1"/>
        </w:rPr>
      </w:pPr>
    </w:p>
    <w:p w14:paraId="56695454" w14:textId="29B54816" w:rsidR="0078383D" w:rsidRDefault="0078383D" w:rsidP="00167E2D">
      <w:pPr>
        <w:spacing w:after="0" w:line="240" w:lineRule="auto"/>
        <w:rPr>
          <w:rFonts w:ascii="Arial" w:hAnsi="Arial" w:cs="Arial"/>
          <w:color w:val="000000" w:themeColor="text1"/>
        </w:rPr>
      </w:pPr>
      <w:r>
        <w:rPr>
          <w:rFonts w:ascii="Arial" w:hAnsi="Arial" w:cs="Arial"/>
          <w:color w:val="000000" w:themeColor="text1"/>
        </w:rPr>
        <w:t xml:space="preserve">As an organisation, the UTC is committed to ensuring </w:t>
      </w:r>
      <w:r>
        <w:rPr>
          <w:rFonts w:ascii="Arial" w:hAnsi="Arial" w:cs="Arial"/>
          <w:b/>
          <w:color w:val="000000" w:themeColor="text1"/>
        </w:rPr>
        <w:t>all</w:t>
      </w:r>
      <w:r>
        <w:rPr>
          <w:rFonts w:ascii="Arial" w:hAnsi="Arial" w:cs="Arial"/>
          <w:color w:val="000000" w:themeColor="text1"/>
        </w:rPr>
        <w:t xml:space="preserve"> students have inclusive and safe environments in which to learn, thrive and become career and life ready. </w:t>
      </w:r>
      <w:r w:rsidR="00D83E6D">
        <w:rPr>
          <w:rFonts w:ascii="Arial" w:hAnsi="Arial" w:cs="Arial"/>
          <w:color w:val="000000" w:themeColor="text1"/>
        </w:rPr>
        <w:t xml:space="preserve">This is also in line with our statutory duties under the Equality Act (2010) and the SEND Code of Practice. </w:t>
      </w:r>
      <w:r>
        <w:rPr>
          <w:rFonts w:ascii="Arial" w:hAnsi="Arial" w:cs="Arial"/>
          <w:color w:val="000000" w:themeColor="text1"/>
        </w:rPr>
        <w:t xml:space="preserve">In planning effective and </w:t>
      </w:r>
      <w:proofErr w:type="gramStart"/>
      <w:r>
        <w:rPr>
          <w:rFonts w:ascii="Arial" w:hAnsi="Arial" w:cs="Arial"/>
          <w:color w:val="000000" w:themeColor="text1"/>
        </w:rPr>
        <w:t>high quality</w:t>
      </w:r>
      <w:proofErr w:type="gramEnd"/>
      <w:r>
        <w:rPr>
          <w:rFonts w:ascii="Arial" w:hAnsi="Arial" w:cs="Arial"/>
          <w:color w:val="000000" w:themeColor="text1"/>
        </w:rPr>
        <w:t xml:space="preserve"> Teaching and Learning, teachers must ensure they have proper regard for the UTC Safeguarding policy, SEND policy and Equality policy.</w:t>
      </w:r>
    </w:p>
    <w:p w14:paraId="68B6223C" w14:textId="77777777" w:rsidR="00D83E6D" w:rsidRDefault="00D83E6D" w:rsidP="00167E2D">
      <w:pPr>
        <w:spacing w:after="0" w:line="240" w:lineRule="auto"/>
        <w:rPr>
          <w:rFonts w:ascii="Arial" w:hAnsi="Arial" w:cs="Arial"/>
          <w:color w:val="000000" w:themeColor="text1"/>
        </w:rPr>
      </w:pPr>
    </w:p>
    <w:p w14:paraId="29B06F81" w14:textId="12BFAECE" w:rsidR="0078383D" w:rsidRPr="00D83E6D" w:rsidRDefault="0078383D" w:rsidP="00167E2D">
      <w:pPr>
        <w:spacing w:after="0" w:line="240" w:lineRule="auto"/>
        <w:rPr>
          <w:rFonts w:ascii="Arial" w:hAnsi="Arial" w:cs="Arial"/>
          <w:color w:val="000000" w:themeColor="text1"/>
        </w:rPr>
      </w:pPr>
      <w:r>
        <w:rPr>
          <w:rFonts w:ascii="Arial" w:hAnsi="Arial" w:cs="Arial"/>
          <w:color w:val="000000" w:themeColor="text1"/>
        </w:rPr>
        <w:t>Planning and teaching should ensure that learning is acce</w:t>
      </w:r>
      <w:r w:rsidR="00D83E6D">
        <w:rPr>
          <w:rFonts w:ascii="Arial" w:hAnsi="Arial" w:cs="Arial"/>
          <w:color w:val="000000" w:themeColor="text1"/>
        </w:rPr>
        <w:t xml:space="preserve">ssible to </w:t>
      </w:r>
      <w:r w:rsidR="00D83E6D">
        <w:rPr>
          <w:rFonts w:ascii="Arial" w:hAnsi="Arial" w:cs="Arial"/>
          <w:b/>
          <w:color w:val="000000" w:themeColor="text1"/>
        </w:rPr>
        <w:t>all</w:t>
      </w:r>
      <w:r w:rsidR="00D83E6D">
        <w:rPr>
          <w:rFonts w:ascii="Arial" w:hAnsi="Arial" w:cs="Arial"/>
          <w:color w:val="000000" w:themeColor="text1"/>
        </w:rPr>
        <w:t xml:space="preserve"> groups of learners.  This begins with Quality-First Teaching (QFT) – following all of the characteristics of </w:t>
      </w:r>
      <w:proofErr w:type="gramStart"/>
      <w:r w:rsidR="00D83E6D">
        <w:rPr>
          <w:rFonts w:ascii="Arial" w:hAnsi="Arial" w:cs="Arial"/>
          <w:color w:val="000000" w:themeColor="text1"/>
        </w:rPr>
        <w:t>high quality</w:t>
      </w:r>
      <w:proofErr w:type="gramEnd"/>
      <w:r w:rsidR="00D83E6D">
        <w:rPr>
          <w:rFonts w:ascii="Arial" w:hAnsi="Arial" w:cs="Arial"/>
          <w:color w:val="000000" w:themeColor="text1"/>
        </w:rPr>
        <w:t xml:space="preserve"> teaching - and could also include differentiated resources/delivery, scaffolded learning approaches and adaptive teaching.</w:t>
      </w:r>
    </w:p>
    <w:p w14:paraId="726E3867" w14:textId="77777777" w:rsidR="00AA467B" w:rsidRPr="00AA467B" w:rsidRDefault="00AA467B" w:rsidP="00167E2D">
      <w:pPr>
        <w:spacing w:after="0" w:line="240" w:lineRule="auto"/>
        <w:rPr>
          <w:rFonts w:ascii="Arial" w:hAnsi="Arial" w:cs="Arial"/>
          <w:color w:val="000000" w:themeColor="text1"/>
        </w:rPr>
      </w:pPr>
    </w:p>
    <w:p w14:paraId="5A059A93" w14:textId="77777777" w:rsidR="0067067F" w:rsidRPr="00AA467B" w:rsidRDefault="003508DE" w:rsidP="00167E2D">
      <w:pPr>
        <w:pStyle w:val="ListParagraph"/>
        <w:numPr>
          <w:ilvl w:val="1"/>
          <w:numId w:val="36"/>
        </w:numPr>
        <w:spacing w:after="0" w:line="240" w:lineRule="auto"/>
        <w:ind w:hanging="792"/>
        <w:rPr>
          <w:rFonts w:ascii="Arial" w:hAnsi="Arial" w:cs="Arial"/>
          <w:b/>
          <w:color w:val="000000" w:themeColor="text1"/>
          <w:sz w:val="24"/>
        </w:rPr>
      </w:pPr>
      <w:r w:rsidRPr="00AA467B">
        <w:rPr>
          <w:rFonts w:ascii="Arial" w:hAnsi="Arial" w:cs="Arial"/>
          <w:b/>
          <w:color w:val="000000" w:themeColor="text1"/>
          <w:sz w:val="24"/>
        </w:rPr>
        <w:t>Support for l</w:t>
      </w:r>
      <w:r w:rsidR="0067067F" w:rsidRPr="00AA467B">
        <w:rPr>
          <w:rFonts w:ascii="Arial" w:hAnsi="Arial" w:cs="Arial"/>
          <w:b/>
          <w:color w:val="000000" w:themeColor="text1"/>
          <w:sz w:val="24"/>
        </w:rPr>
        <w:t>earning</w:t>
      </w:r>
    </w:p>
    <w:p w14:paraId="5A059A94" w14:textId="77777777" w:rsidR="003508DE" w:rsidRPr="00AA467B" w:rsidRDefault="003508DE" w:rsidP="00167E2D">
      <w:pPr>
        <w:spacing w:after="0" w:line="240" w:lineRule="auto"/>
        <w:rPr>
          <w:rFonts w:ascii="Arial" w:hAnsi="Arial" w:cs="Arial"/>
          <w:color w:val="000000" w:themeColor="text1"/>
        </w:rPr>
      </w:pPr>
    </w:p>
    <w:p w14:paraId="5A059A95" w14:textId="77777777" w:rsidR="008379F9" w:rsidRPr="00AA467B" w:rsidRDefault="008379F9" w:rsidP="00167E2D">
      <w:pPr>
        <w:spacing w:after="0" w:line="240" w:lineRule="auto"/>
        <w:rPr>
          <w:rFonts w:ascii="Arial" w:hAnsi="Arial" w:cs="Arial"/>
          <w:color w:val="000000" w:themeColor="text1"/>
        </w:rPr>
      </w:pPr>
      <w:r w:rsidRPr="00AA467B">
        <w:rPr>
          <w:rFonts w:ascii="Arial" w:hAnsi="Arial" w:cs="Arial"/>
          <w:color w:val="000000" w:themeColor="text1"/>
        </w:rPr>
        <w:t>Students will be supported in their learning by:</w:t>
      </w:r>
    </w:p>
    <w:p w14:paraId="5A059A96" w14:textId="63855DCC" w:rsidR="008379F9" w:rsidRPr="00AA467B" w:rsidRDefault="00D43F96"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D</w:t>
      </w:r>
      <w:r w:rsidR="00BF6272" w:rsidRPr="00AA467B">
        <w:rPr>
          <w:rFonts w:ascii="Arial" w:hAnsi="Arial" w:cs="Arial"/>
          <w:color w:val="000000" w:themeColor="text1"/>
        </w:rPr>
        <w:t xml:space="preserve">ata driven discussion with their </w:t>
      </w:r>
      <w:r w:rsidR="00F97A44" w:rsidRPr="00AA467B">
        <w:rPr>
          <w:rFonts w:ascii="Arial" w:hAnsi="Arial" w:cs="Arial"/>
          <w:color w:val="000000" w:themeColor="text1"/>
        </w:rPr>
        <w:t>Crew Leader</w:t>
      </w:r>
      <w:r w:rsidR="00BF6272" w:rsidRPr="00AA467B">
        <w:rPr>
          <w:rFonts w:ascii="Arial" w:hAnsi="Arial" w:cs="Arial"/>
          <w:color w:val="000000" w:themeColor="text1"/>
        </w:rPr>
        <w:t>,</w:t>
      </w:r>
    </w:p>
    <w:p w14:paraId="5A059A97" w14:textId="77777777" w:rsidR="00BF6272" w:rsidRPr="00AA467B" w:rsidRDefault="00BF6272"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Additional academic mentoring where underachievement is noted,</w:t>
      </w:r>
    </w:p>
    <w:p w14:paraId="5A059A98" w14:textId="53AA1BF7" w:rsidR="008379F9" w:rsidRPr="00AA467B" w:rsidRDefault="008379F9"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Development of study skills</w:t>
      </w:r>
      <w:r w:rsidR="00F97A44" w:rsidRPr="00AA467B">
        <w:rPr>
          <w:rFonts w:ascii="Arial" w:hAnsi="Arial" w:cs="Arial"/>
          <w:color w:val="000000" w:themeColor="text1"/>
        </w:rPr>
        <w:t>, metacognition and self-regulation</w:t>
      </w:r>
      <w:r w:rsidR="005E1B89" w:rsidRPr="00AA467B">
        <w:rPr>
          <w:rFonts w:ascii="Arial" w:hAnsi="Arial" w:cs="Arial"/>
          <w:color w:val="000000" w:themeColor="text1"/>
        </w:rPr>
        <w:t xml:space="preserve"> </w:t>
      </w:r>
      <w:r w:rsidR="00BF6272" w:rsidRPr="00AA467B">
        <w:rPr>
          <w:rFonts w:ascii="Arial" w:hAnsi="Arial" w:cs="Arial"/>
          <w:color w:val="000000" w:themeColor="text1"/>
        </w:rPr>
        <w:t>through lesson delivery and drop down sessions,</w:t>
      </w:r>
    </w:p>
    <w:p w14:paraId="5A059A99" w14:textId="77777777" w:rsidR="008379F9" w:rsidRPr="00AA467B" w:rsidRDefault="008379F9"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Encouragement through praise and reward</w:t>
      </w:r>
      <w:r w:rsidR="008D3C45" w:rsidRPr="00AA467B">
        <w:rPr>
          <w:rFonts w:ascii="Arial" w:hAnsi="Arial" w:cs="Arial"/>
          <w:color w:val="000000" w:themeColor="text1"/>
        </w:rPr>
        <w:t>, monitored through Class Charts</w:t>
      </w:r>
    </w:p>
    <w:p w14:paraId="5A059A9A" w14:textId="77777777" w:rsidR="008379F9" w:rsidRPr="00AA467B" w:rsidRDefault="008D3C45"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Appropriate</w:t>
      </w:r>
      <w:r w:rsidR="008379F9" w:rsidRPr="00AA467B">
        <w:rPr>
          <w:rFonts w:ascii="Arial" w:hAnsi="Arial" w:cs="Arial"/>
          <w:color w:val="000000" w:themeColor="text1"/>
        </w:rPr>
        <w:t xml:space="preserve"> access to ICT</w:t>
      </w:r>
    </w:p>
    <w:p w14:paraId="5A059A9B" w14:textId="77777777" w:rsidR="008379F9" w:rsidRPr="00AA467B" w:rsidRDefault="008379F9"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Partnership with parents, education and training partners and employers</w:t>
      </w:r>
    </w:p>
    <w:p w14:paraId="5A059A9C" w14:textId="77777777" w:rsidR="008379F9" w:rsidRPr="00AA467B" w:rsidRDefault="008379F9"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Support and enrichment sessions</w:t>
      </w:r>
    </w:p>
    <w:p w14:paraId="5A059A9D" w14:textId="77777777" w:rsidR="008379F9" w:rsidRPr="00AA467B" w:rsidRDefault="008379F9" w:rsidP="00167E2D">
      <w:pPr>
        <w:pStyle w:val="ListParagraph"/>
        <w:numPr>
          <w:ilvl w:val="0"/>
          <w:numId w:val="7"/>
        </w:numPr>
        <w:spacing w:after="0" w:line="240" w:lineRule="auto"/>
        <w:contextualSpacing w:val="0"/>
        <w:rPr>
          <w:rFonts w:ascii="Arial" w:hAnsi="Arial" w:cs="Arial"/>
          <w:color w:val="000000" w:themeColor="text1"/>
        </w:rPr>
      </w:pPr>
      <w:r w:rsidRPr="00AA467B">
        <w:rPr>
          <w:rFonts w:ascii="Arial" w:hAnsi="Arial" w:cs="Arial"/>
          <w:color w:val="000000" w:themeColor="text1"/>
        </w:rPr>
        <w:t>Target-setting and monitoring of progress</w:t>
      </w:r>
    </w:p>
    <w:p w14:paraId="5A059A9E" w14:textId="77777777" w:rsidR="00E709D2" w:rsidRPr="00AA467B" w:rsidRDefault="00E709D2" w:rsidP="00E709D2">
      <w:pPr>
        <w:spacing w:after="0" w:line="240" w:lineRule="auto"/>
        <w:rPr>
          <w:rFonts w:ascii="Arial" w:hAnsi="Arial" w:cs="Arial"/>
          <w:color w:val="000000" w:themeColor="text1"/>
        </w:rPr>
      </w:pPr>
    </w:p>
    <w:p w14:paraId="5A059A9F" w14:textId="77777777" w:rsidR="00E709D2" w:rsidRPr="00AA467B" w:rsidRDefault="00E709D2" w:rsidP="00E709D2">
      <w:pPr>
        <w:spacing w:after="0" w:line="240" w:lineRule="auto"/>
        <w:rPr>
          <w:rFonts w:ascii="Arial" w:hAnsi="Arial" w:cs="Arial"/>
          <w:color w:val="000000" w:themeColor="text1"/>
        </w:rPr>
      </w:pPr>
    </w:p>
    <w:p w14:paraId="5A059AA0" w14:textId="77777777" w:rsidR="00847B08" w:rsidRPr="00AA467B" w:rsidRDefault="00863C15" w:rsidP="00167E2D">
      <w:pPr>
        <w:pStyle w:val="NoSpacing"/>
        <w:numPr>
          <w:ilvl w:val="1"/>
          <w:numId w:val="36"/>
        </w:numPr>
        <w:ind w:hanging="792"/>
        <w:rPr>
          <w:rFonts w:ascii="Arial" w:hAnsi="Arial" w:cs="Arial"/>
          <w:b/>
          <w:color w:val="000000" w:themeColor="text1"/>
          <w:sz w:val="24"/>
        </w:rPr>
      </w:pPr>
      <w:r w:rsidRPr="00AA467B">
        <w:rPr>
          <w:rFonts w:ascii="Arial" w:hAnsi="Arial" w:cs="Arial"/>
          <w:b/>
          <w:color w:val="000000" w:themeColor="text1"/>
          <w:sz w:val="24"/>
        </w:rPr>
        <w:t xml:space="preserve">Effective </w:t>
      </w:r>
      <w:r w:rsidR="00286125" w:rsidRPr="00AA467B">
        <w:rPr>
          <w:rFonts w:ascii="Arial" w:hAnsi="Arial" w:cs="Arial"/>
          <w:b/>
          <w:color w:val="000000" w:themeColor="text1"/>
          <w:sz w:val="24"/>
        </w:rPr>
        <w:t>p</w:t>
      </w:r>
      <w:r w:rsidR="00847B08" w:rsidRPr="00AA467B">
        <w:rPr>
          <w:rFonts w:ascii="Arial" w:hAnsi="Arial" w:cs="Arial"/>
          <w:b/>
          <w:color w:val="000000" w:themeColor="text1"/>
          <w:sz w:val="24"/>
        </w:rPr>
        <w:t>lanning</w:t>
      </w:r>
    </w:p>
    <w:p w14:paraId="5A059AA1" w14:textId="77777777" w:rsidR="003508DE" w:rsidRPr="00AA467B" w:rsidRDefault="003508DE" w:rsidP="00167E2D">
      <w:pPr>
        <w:pStyle w:val="NoSpacing"/>
        <w:rPr>
          <w:rFonts w:ascii="Arial" w:hAnsi="Arial" w:cs="Arial"/>
          <w:color w:val="000000" w:themeColor="text1"/>
        </w:rPr>
      </w:pPr>
    </w:p>
    <w:p w14:paraId="5A059AA2" w14:textId="77777777" w:rsidR="00A40393" w:rsidRPr="00AA467B" w:rsidRDefault="00A40393" w:rsidP="00167E2D">
      <w:pPr>
        <w:spacing w:after="0" w:line="240" w:lineRule="auto"/>
        <w:rPr>
          <w:rFonts w:ascii="Arial" w:hAnsi="Arial" w:cs="Arial"/>
          <w:color w:val="000000" w:themeColor="text1"/>
        </w:rPr>
      </w:pPr>
      <w:r w:rsidRPr="00AA467B">
        <w:rPr>
          <w:rFonts w:ascii="Arial" w:hAnsi="Arial" w:cs="Arial"/>
          <w:color w:val="000000" w:themeColor="text1"/>
        </w:rPr>
        <w:t>Planning occurs at three levels:</w:t>
      </w:r>
    </w:p>
    <w:p w14:paraId="5A059AA3" w14:textId="77777777" w:rsidR="003508DE" w:rsidRPr="00AA467B" w:rsidRDefault="003508DE" w:rsidP="00167E2D">
      <w:pPr>
        <w:spacing w:after="0" w:line="240" w:lineRule="auto"/>
        <w:rPr>
          <w:rFonts w:ascii="Arial" w:hAnsi="Arial" w:cs="Arial"/>
          <w:color w:val="000000" w:themeColor="text1"/>
        </w:rPr>
      </w:pPr>
    </w:p>
    <w:p w14:paraId="5A059AA4" w14:textId="078E109B" w:rsidR="00A40393" w:rsidRPr="009908E7" w:rsidRDefault="00A40393" w:rsidP="00167E2D">
      <w:pPr>
        <w:pStyle w:val="ListParagraph"/>
        <w:numPr>
          <w:ilvl w:val="0"/>
          <w:numId w:val="7"/>
        </w:numPr>
        <w:spacing w:after="0" w:line="240" w:lineRule="auto"/>
        <w:contextualSpacing w:val="0"/>
        <w:rPr>
          <w:rFonts w:ascii="Arial" w:hAnsi="Arial" w:cs="Arial"/>
          <w:color w:val="000000" w:themeColor="text1"/>
        </w:rPr>
      </w:pPr>
      <w:r w:rsidRPr="009908E7">
        <w:rPr>
          <w:rFonts w:ascii="Arial" w:hAnsi="Arial" w:cs="Arial"/>
          <w:b/>
          <w:color w:val="000000" w:themeColor="text1"/>
        </w:rPr>
        <w:t>Long term</w:t>
      </w:r>
      <w:r w:rsidRPr="009908E7">
        <w:rPr>
          <w:rFonts w:ascii="Arial" w:hAnsi="Arial" w:cs="Arial"/>
          <w:color w:val="000000" w:themeColor="text1"/>
        </w:rPr>
        <w:t xml:space="preserve"> – through the</w:t>
      </w:r>
      <w:r w:rsidR="008D3C45" w:rsidRPr="009908E7">
        <w:rPr>
          <w:rFonts w:ascii="Arial" w:hAnsi="Arial" w:cs="Arial"/>
          <w:color w:val="000000" w:themeColor="text1"/>
        </w:rPr>
        <w:t xml:space="preserve"> interlinked</w:t>
      </w:r>
      <w:r w:rsidRPr="009908E7">
        <w:rPr>
          <w:rFonts w:ascii="Arial" w:hAnsi="Arial" w:cs="Arial"/>
          <w:color w:val="000000" w:themeColor="text1"/>
        </w:rPr>
        <w:t xml:space="preserve"> </w:t>
      </w:r>
      <w:r w:rsidR="008D3C45" w:rsidRPr="009908E7">
        <w:rPr>
          <w:rFonts w:ascii="Arial" w:hAnsi="Arial" w:cs="Arial"/>
          <w:color w:val="000000" w:themeColor="text1"/>
        </w:rPr>
        <w:t xml:space="preserve">UTC Development Plan, Faculty Improvement Plans and Department Improvement Plans.  </w:t>
      </w:r>
      <w:r w:rsidR="00E73D11" w:rsidRPr="009908E7">
        <w:rPr>
          <w:rFonts w:ascii="Arial" w:hAnsi="Arial" w:cs="Arial"/>
          <w:color w:val="000000" w:themeColor="text1"/>
        </w:rPr>
        <w:t>All subjects should outline the overall struc</w:t>
      </w:r>
      <w:r w:rsidR="00163CA7" w:rsidRPr="009908E7">
        <w:rPr>
          <w:rFonts w:ascii="Arial" w:hAnsi="Arial" w:cs="Arial"/>
          <w:color w:val="000000" w:themeColor="text1"/>
        </w:rPr>
        <w:t>ture of content over a K</w:t>
      </w:r>
      <w:r w:rsidR="00286125" w:rsidRPr="009908E7">
        <w:rPr>
          <w:rFonts w:ascii="Arial" w:hAnsi="Arial" w:cs="Arial"/>
          <w:color w:val="000000" w:themeColor="text1"/>
        </w:rPr>
        <w:t>ey</w:t>
      </w:r>
      <w:r w:rsidR="00163CA7" w:rsidRPr="009908E7">
        <w:rPr>
          <w:rFonts w:ascii="Arial" w:hAnsi="Arial" w:cs="Arial"/>
          <w:color w:val="000000" w:themeColor="text1"/>
        </w:rPr>
        <w:t xml:space="preserve"> S</w:t>
      </w:r>
      <w:r w:rsidR="00286125" w:rsidRPr="009908E7">
        <w:rPr>
          <w:rFonts w:ascii="Arial" w:hAnsi="Arial" w:cs="Arial"/>
          <w:color w:val="000000" w:themeColor="text1"/>
        </w:rPr>
        <w:t>tage</w:t>
      </w:r>
      <w:r w:rsidR="005E1B89" w:rsidRPr="009908E7">
        <w:rPr>
          <w:rFonts w:ascii="Arial" w:hAnsi="Arial" w:cs="Arial"/>
          <w:color w:val="000000" w:themeColor="text1"/>
        </w:rPr>
        <w:t xml:space="preserve"> </w:t>
      </w:r>
      <w:r w:rsidR="008D3C45" w:rsidRPr="009908E7">
        <w:rPr>
          <w:rFonts w:ascii="Arial" w:hAnsi="Arial" w:cs="Arial"/>
          <w:color w:val="000000" w:themeColor="text1"/>
        </w:rPr>
        <w:t>and signpost where industry and technical links</w:t>
      </w:r>
      <w:r w:rsidR="007B1026" w:rsidRPr="009908E7">
        <w:rPr>
          <w:rFonts w:ascii="Arial" w:hAnsi="Arial" w:cs="Arial"/>
          <w:color w:val="000000" w:themeColor="text1"/>
        </w:rPr>
        <w:t>, Core Skills and Professional and Career experiences</w:t>
      </w:r>
      <w:r w:rsidR="008D3C45" w:rsidRPr="009908E7">
        <w:rPr>
          <w:rFonts w:ascii="Arial" w:hAnsi="Arial" w:cs="Arial"/>
          <w:color w:val="000000" w:themeColor="text1"/>
        </w:rPr>
        <w:t xml:space="preserve"> are used to enhance delivery of the curriculum.</w:t>
      </w:r>
      <w:r w:rsidR="001E6A9D" w:rsidRPr="009908E7">
        <w:rPr>
          <w:rFonts w:ascii="Arial" w:hAnsi="Arial" w:cs="Arial"/>
          <w:color w:val="000000" w:themeColor="text1"/>
        </w:rPr>
        <w:t xml:space="preserve">  This should be outlined through curriculum intent documentation.</w:t>
      </w:r>
    </w:p>
    <w:p w14:paraId="5A059AA5" w14:textId="0DE7D545" w:rsidR="00A40393" w:rsidRPr="009908E7" w:rsidRDefault="00A40393" w:rsidP="00167E2D">
      <w:pPr>
        <w:pStyle w:val="ListParagraph"/>
        <w:numPr>
          <w:ilvl w:val="0"/>
          <w:numId w:val="7"/>
        </w:numPr>
        <w:spacing w:after="0" w:line="240" w:lineRule="auto"/>
        <w:contextualSpacing w:val="0"/>
        <w:rPr>
          <w:rFonts w:ascii="Arial" w:hAnsi="Arial" w:cs="Arial"/>
          <w:color w:val="000000" w:themeColor="text1"/>
        </w:rPr>
      </w:pPr>
      <w:r w:rsidRPr="009908E7">
        <w:rPr>
          <w:rFonts w:ascii="Arial" w:hAnsi="Arial" w:cs="Arial"/>
          <w:b/>
          <w:color w:val="000000" w:themeColor="text1"/>
        </w:rPr>
        <w:t>Medium term</w:t>
      </w:r>
      <w:r w:rsidRPr="009908E7">
        <w:rPr>
          <w:rFonts w:ascii="Arial" w:hAnsi="Arial" w:cs="Arial"/>
          <w:color w:val="000000" w:themeColor="text1"/>
        </w:rPr>
        <w:t xml:space="preserve"> – </w:t>
      </w:r>
      <w:r w:rsidR="00E73D11" w:rsidRPr="009908E7">
        <w:rPr>
          <w:rFonts w:ascii="Arial" w:hAnsi="Arial" w:cs="Arial"/>
          <w:color w:val="000000" w:themeColor="text1"/>
        </w:rPr>
        <w:t>give greater direction and clarity t</w:t>
      </w:r>
      <w:r w:rsidRPr="009908E7">
        <w:rPr>
          <w:rFonts w:ascii="Arial" w:hAnsi="Arial" w:cs="Arial"/>
          <w:color w:val="000000" w:themeColor="text1"/>
        </w:rPr>
        <w:t xml:space="preserve">hrough </w:t>
      </w:r>
      <w:r w:rsidR="00E73D11" w:rsidRPr="009908E7">
        <w:rPr>
          <w:rFonts w:ascii="Arial" w:hAnsi="Arial" w:cs="Arial"/>
          <w:color w:val="000000" w:themeColor="text1"/>
        </w:rPr>
        <w:t>s</w:t>
      </w:r>
      <w:r w:rsidRPr="009908E7">
        <w:rPr>
          <w:rFonts w:ascii="Arial" w:hAnsi="Arial" w:cs="Arial"/>
          <w:color w:val="000000" w:themeColor="text1"/>
        </w:rPr>
        <w:t xml:space="preserve">chemes of </w:t>
      </w:r>
      <w:r w:rsidR="00286125" w:rsidRPr="009908E7">
        <w:rPr>
          <w:rFonts w:ascii="Arial" w:hAnsi="Arial" w:cs="Arial"/>
          <w:color w:val="000000" w:themeColor="text1"/>
        </w:rPr>
        <w:t>work</w:t>
      </w:r>
      <w:r w:rsidR="008D3C45" w:rsidRPr="009908E7">
        <w:rPr>
          <w:rFonts w:ascii="Arial" w:hAnsi="Arial" w:cs="Arial"/>
          <w:color w:val="000000" w:themeColor="text1"/>
        </w:rPr>
        <w:t xml:space="preserve">.  Students and parents are given course </w:t>
      </w:r>
      <w:r w:rsidR="001E6A9D" w:rsidRPr="009908E7">
        <w:rPr>
          <w:rFonts w:ascii="Arial" w:hAnsi="Arial" w:cs="Arial"/>
          <w:color w:val="000000" w:themeColor="text1"/>
        </w:rPr>
        <w:t>overviews</w:t>
      </w:r>
      <w:r w:rsidR="008D3C45" w:rsidRPr="009908E7">
        <w:rPr>
          <w:rFonts w:ascii="Arial" w:hAnsi="Arial" w:cs="Arial"/>
          <w:color w:val="000000" w:themeColor="text1"/>
        </w:rPr>
        <w:t xml:space="preserve"> which highlight key dates for completion of units and assessment dates.</w:t>
      </w:r>
    </w:p>
    <w:p w14:paraId="5A059AA6" w14:textId="29DDA55D" w:rsidR="00A40393" w:rsidRPr="009908E7" w:rsidRDefault="00A40393" w:rsidP="00167E2D">
      <w:pPr>
        <w:pStyle w:val="ListParagraph"/>
        <w:numPr>
          <w:ilvl w:val="0"/>
          <w:numId w:val="7"/>
        </w:numPr>
        <w:spacing w:after="0" w:line="240" w:lineRule="auto"/>
        <w:contextualSpacing w:val="0"/>
        <w:rPr>
          <w:rFonts w:ascii="Arial" w:hAnsi="Arial" w:cs="Arial"/>
          <w:color w:val="000000" w:themeColor="text1"/>
        </w:rPr>
      </w:pPr>
      <w:r w:rsidRPr="009908E7">
        <w:rPr>
          <w:rFonts w:ascii="Arial" w:hAnsi="Arial" w:cs="Arial"/>
          <w:b/>
          <w:color w:val="000000" w:themeColor="text1"/>
        </w:rPr>
        <w:t>Short term</w:t>
      </w:r>
      <w:r w:rsidRPr="009908E7">
        <w:rPr>
          <w:rFonts w:ascii="Arial" w:hAnsi="Arial" w:cs="Arial"/>
          <w:color w:val="000000" w:themeColor="text1"/>
        </w:rPr>
        <w:t xml:space="preserve"> – through </w:t>
      </w:r>
      <w:r w:rsidR="00E709D2" w:rsidRPr="009908E7">
        <w:rPr>
          <w:rFonts w:ascii="Arial" w:hAnsi="Arial" w:cs="Arial"/>
          <w:color w:val="000000" w:themeColor="text1"/>
        </w:rPr>
        <w:t xml:space="preserve">effectively planned </w:t>
      </w:r>
      <w:r w:rsidRPr="009908E7">
        <w:rPr>
          <w:rFonts w:ascii="Arial" w:hAnsi="Arial" w:cs="Arial"/>
          <w:color w:val="000000" w:themeColor="text1"/>
        </w:rPr>
        <w:t>l</w:t>
      </w:r>
      <w:r w:rsidR="00E709D2" w:rsidRPr="009908E7">
        <w:rPr>
          <w:rFonts w:ascii="Arial" w:hAnsi="Arial" w:cs="Arial"/>
          <w:color w:val="000000" w:themeColor="text1"/>
        </w:rPr>
        <w:t>esson</w:t>
      </w:r>
      <w:r w:rsidR="00D11A4F" w:rsidRPr="009908E7">
        <w:rPr>
          <w:rFonts w:ascii="Arial" w:hAnsi="Arial" w:cs="Arial"/>
          <w:color w:val="000000" w:themeColor="text1"/>
        </w:rPr>
        <w:t>s</w:t>
      </w:r>
      <w:r w:rsidR="00AE6964" w:rsidRPr="009908E7">
        <w:rPr>
          <w:rFonts w:ascii="Arial" w:hAnsi="Arial" w:cs="Arial"/>
          <w:color w:val="000000" w:themeColor="text1"/>
        </w:rPr>
        <w:t xml:space="preserve"> </w:t>
      </w:r>
      <w:r w:rsidR="001E6A9D" w:rsidRPr="009908E7">
        <w:rPr>
          <w:rFonts w:ascii="Arial" w:hAnsi="Arial" w:cs="Arial"/>
          <w:color w:val="000000" w:themeColor="text1"/>
        </w:rPr>
        <w:t xml:space="preserve">and learning sequences </w:t>
      </w:r>
      <w:r w:rsidR="00AE6964" w:rsidRPr="009908E7">
        <w:rPr>
          <w:rFonts w:ascii="Arial" w:hAnsi="Arial" w:cs="Arial"/>
          <w:color w:val="000000" w:themeColor="text1"/>
        </w:rPr>
        <w:t>using the Learning Cycle</w:t>
      </w:r>
    </w:p>
    <w:p w14:paraId="5A059AAC" w14:textId="0D637A9E" w:rsidR="00893916" w:rsidRPr="00AA467B" w:rsidRDefault="00893916" w:rsidP="00AE6964">
      <w:pPr>
        <w:spacing w:after="0" w:line="240" w:lineRule="auto"/>
        <w:rPr>
          <w:rFonts w:ascii="Arial" w:hAnsi="Arial" w:cs="Arial"/>
          <w:color w:val="000000" w:themeColor="text1"/>
        </w:rPr>
      </w:pPr>
    </w:p>
    <w:p w14:paraId="5A059AAD" w14:textId="77777777" w:rsidR="00893916" w:rsidRPr="00AA467B" w:rsidRDefault="00893916" w:rsidP="00167E2D">
      <w:pPr>
        <w:spacing w:after="0" w:line="240" w:lineRule="auto"/>
        <w:rPr>
          <w:rFonts w:ascii="Arial" w:hAnsi="Arial" w:cs="Arial"/>
          <w:color w:val="000000" w:themeColor="text1"/>
        </w:rPr>
      </w:pPr>
    </w:p>
    <w:p w14:paraId="5A059AAE" w14:textId="77777777" w:rsidR="00E73D11" w:rsidRPr="00AA467B" w:rsidRDefault="00D43F96" w:rsidP="00167E2D">
      <w:pPr>
        <w:spacing w:after="0" w:line="240" w:lineRule="auto"/>
        <w:rPr>
          <w:rFonts w:ascii="Arial" w:hAnsi="Arial" w:cs="Arial"/>
          <w:color w:val="000000" w:themeColor="text1"/>
        </w:rPr>
      </w:pPr>
      <w:r w:rsidRPr="00AA467B">
        <w:rPr>
          <w:rFonts w:ascii="Arial" w:hAnsi="Arial" w:cs="Arial"/>
          <w:color w:val="000000" w:themeColor="text1"/>
        </w:rPr>
        <w:t>Schemes of work will</w:t>
      </w:r>
      <w:r w:rsidR="00E73D11" w:rsidRPr="00AA467B">
        <w:rPr>
          <w:rFonts w:ascii="Arial" w:hAnsi="Arial" w:cs="Arial"/>
          <w:color w:val="000000" w:themeColor="text1"/>
        </w:rPr>
        <w:t xml:space="preserve">: </w:t>
      </w:r>
    </w:p>
    <w:p w14:paraId="5A059AAF" w14:textId="77777777" w:rsidR="00286125" w:rsidRPr="00AA467B" w:rsidRDefault="00286125" w:rsidP="00167E2D">
      <w:pPr>
        <w:spacing w:after="0" w:line="240" w:lineRule="auto"/>
        <w:rPr>
          <w:rFonts w:ascii="Arial" w:hAnsi="Arial" w:cs="Arial"/>
          <w:color w:val="000000" w:themeColor="text1"/>
        </w:rPr>
      </w:pPr>
    </w:p>
    <w:p w14:paraId="3A99E3A7" w14:textId="2F869B0E" w:rsidR="00E92012" w:rsidRPr="00AA467B" w:rsidRDefault="00E92012" w:rsidP="00167E2D">
      <w:pPr>
        <w:pStyle w:val="ListParagraph"/>
        <w:numPr>
          <w:ilvl w:val="0"/>
          <w:numId w:val="23"/>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Sequence and scaffold the learning logically and in order to develop learning over time.</w:t>
      </w:r>
    </w:p>
    <w:p w14:paraId="59F736FC" w14:textId="35C52C7B" w:rsidR="00E92012" w:rsidRPr="00AA467B" w:rsidRDefault="00E92012" w:rsidP="00167E2D">
      <w:pPr>
        <w:pStyle w:val="ListParagraph"/>
        <w:numPr>
          <w:ilvl w:val="0"/>
          <w:numId w:val="23"/>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Sequence learning in line with curriculum intent</w:t>
      </w:r>
    </w:p>
    <w:p w14:paraId="5A059AB0" w14:textId="4996D5EE" w:rsidR="00E73D11" w:rsidRPr="00AA467B" w:rsidRDefault="00D43F96" w:rsidP="00167E2D">
      <w:pPr>
        <w:pStyle w:val="ListParagraph"/>
        <w:numPr>
          <w:ilvl w:val="0"/>
          <w:numId w:val="23"/>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 xml:space="preserve">Include </w:t>
      </w:r>
      <w:r w:rsidR="00E73D11" w:rsidRPr="00AA467B">
        <w:rPr>
          <w:rFonts w:ascii="Arial" w:hAnsi="Arial" w:cs="Arial"/>
          <w:color w:val="000000" w:themeColor="text1"/>
        </w:rPr>
        <w:t>a variety of teaching activities and a variety of teaching styles</w:t>
      </w:r>
      <w:r w:rsidR="00E05C60" w:rsidRPr="00AA467B">
        <w:rPr>
          <w:rFonts w:ascii="Arial" w:hAnsi="Arial" w:cs="Arial"/>
          <w:color w:val="000000" w:themeColor="text1"/>
        </w:rPr>
        <w:t xml:space="preserve"> </w:t>
      </w:r>
      <w:r w:rsidR="00E73D11" w:rsidRPr="00AA467B">
        <w:rPr>
          <w:rFonts w:ascii="Arial" w:hAnsi="Arial" w:cs="Arial"/>
          <w:color w:val="000000" w:themeColor="text1"/>
        </w:rPr>
        <w:t>/</w:t>
      </w:r>
      <w:r w:rsidR="00E05C60" w:rsidRPr="00AA467B">
        <w:rPr>
          <w:rFonts w:ascii="Arial" w:hAnsi="Arial" w:cs="Arial"/>
          <w:color w:val="000000" w:themeColor="text1"/>
        </w:rPr>
        <w:t xml:space="preserve"> </w:t>
      </w:r>
      <w:r w:rsidR="00E73D11" w:rsidRPr="00AA467B">
        <w:rPr>
          <w:rFonts w:ascii="Arial" w:hAnsi="Arial" w:cs="Arial"/>
          <w:color w:val="000000" w:themeColor="text1"/>
        </w:rPr>
        <w:t>strategies</w:t>
      </w:r>
    </w:p>
    <w:p w14:paraId="5A059AB2" w14:textId="77777777" w:rsidR="00163CA7" w:rsidRPr="00AA467B" w:rsidRDefault="00163CA7" w:rsidP="00163CA7">
      <w:pPr>
        <w:pStyle w:val="ListParagraph"/>
        <w:numPr>
          <w:ilvl w:val="0"/>
          <w:numId w:val="23"/>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 xml:space="preserve">Highlight learning objectives </w:t>
      </w:r>
    </w:p>
    <w:p w14:paraId="5A059AB3" w14:textId="0C01B8FE" w:rsidR="00163CA7" w:rsidRPr="00AA467B" w:rsidRDefault="00E20F8D" w:rsidP="00163CA7">
      <w:pPr>
        <w:pStyle w:val="ListParagraph"/>
        <w:numPr>
          <w:ilvl w:val="0"/>
          <w:numId w:val="23"/>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Indicate any</w:t>
      </w:r>
      <w:r w:rsidR="00163CA7" w:rsidRPr="00AA467B">
        <w:rPr>
          <w:rFonts w:ascii="Arial" w:hAnsi="Arial" w:cs="Arial"/>
          <w:color w:val="000000" w:themeColor="text1"/>
        </w:rPr>
        <w:t xml:space="preserve"> link wi</w:t>
      </w:r>
      <w:r w:rsidR="005710AC" w:rsidRPr="00AA467B">
        <w:rPr>
          <w:rFonts w:ascii="Arial" w:hAnsi="Arial" w:cs="Arial"/>
          <w:color w:val="000000" w:themeColor="text1"/>
        </w:rPr>
        <w:t xml:space="preserve">th previous work covered </w:t>
      </w:r>
      <w:r w:rsidR="00256A9A" w:rsidRPr="00AA467B">
        <w:rPr>
          <w:rFonts w:ascii="Arial" w:hAnsi="Arial" w:cs="Arial"/>
          <w:color w:val="000000" w:themeColor="text1"/>
        </w:rPr>
        <w:t>and prior learning required of students to access learning</w:t>
      </w:r>
    </w:p>
    <w:p w14:paraId="3922AA49" w14:textId="6EBAD98D" w:rsidR="00E92012" w:rsidRPr="00AA467B" w:rsidRDefault="00E92012" w:rsidP="00163CA7">
      <w:pPr>
        <w:pStyle w:val="ListParagraph"/>
        <w:numPr>
          <w:ilvl w:val="0"/>
          <w:numId w:val="23"/>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lastRenderedPageBreak/>
        <w:t>Indicate common misconceptions so that resources and teaching can address them.</w:t>
      </w:r>
    </w:p>
    <w:p w14:paraId="5C168868" w14:textId="77777777" w:rsidR="00AF2B10" w:rsidRPr="00AA467B" w:rsidRDefault="00E20F8D" w:rsidP="00AF2B10">
      <w:pPr>
        <w:pStyle w:val="ListParagraph"/>
        <w:numPr>
          <w:ilvl w:val="0"/>
          <w:numId w:val="23"/>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Summarise the learning</w:t>
      </w:r>
      <w:r w:rsidR="00163CA7" w:rsidRPr="00AA467B">
        <w:rPr>
          <w:rFonts w:ascii="Arial" w:hAnsi="Arial" w:cs="Arial"/>
          <w:color w:val="000000" w:themeColor="text1"/>
        </w:rPr>
        <w:t xml:space="preserve"> activities</w:t>
      </w:r>
      <w:r w:rsidRPr="00AA467B">
        <w:rPr>
          <w:rFonts w:ascii="Arial" w:hAnsi="Arial" w:cs="Arial"/>
          <w:color w:val="000000" w:themeColor="text1"/>
        </w:rPr>
        <w:t xml:space="preserve"> and the resources </w:t>
      </w:r>
      <w:r w:rsidR="00163CA7" w:rsidRPr="00AA467B">
        <w:rPr>
          <w:rFonts w:ascii="Arial" w:hAnsi="Arial" w:cs="Arial"/>
          <w:color w:val="000000" w:themeColor="text1"/>
        </w:rPr>
        <w:t>need</w:t>
      </w:r>
      <w:r w:rsidRPr="00AA467B">
        <w:rPr>
          <w:rFonts w:ascii="Arial" w:hAnsi="Arial" w:cs="Arial"/>
          <w:color w:val="000000" w:themeColor="text1"/>
        </w:rPr>
        <w:t>ed</w:t>
      </w:r>
    </w:p>
    <w:p w14:paraId="52CDDD28" w14:textId="7ED5687D" w:rsidR="00AF2B10" w:rsidRPr="00AA467B" w:rsidRDefault="00AF2B10" w:rsidP="00AF2B10">
      <w:pPr>
        <w:pStyle w:val="ListParagraph"/>
        <w:numPr>
          <w:ilvl w:val="0"/>
          <w:numId w:val="23"/>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 xml:space="preserve">Identify where learning should be assessed </w:t>
      </w:r>
      <w:r w:rsidRPr="00AA467B">
        <w:rPr>
          <w:rFonts w:ascii="Arial" w:hAnsi="Arial" w:cs="Arial"/>
        </w:rPr>
        <w:t>in line with the UTC South Durham Assessment Framework (Appendix 1)</w:t>
      </w:r>
    </w:p>
    <w:p w14:paraId="5A059AB5" w14:textId="68CCC13D" w:rsidR="00E73D11" w:rsidRPr="00AA467B" w:rsidRDefault="00E73D11" w:rsidP="00167E2D">
      <w:pPr>
        <w:pStyle w:val="ListParagraph"/>
        <w:numPr>
          <w:ilvl w:val="0"/>
          <w:numId w:val="23"/>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 xml:space="preserve">Identify links and collaborative work with other subject areas </w:t>
      </w:r>
      <w:r w:rsidR="00E05C60" w:rsidRPr="00AA467B">
        <w:rPr>
          <w:rFonts w:ascii="Arial" w:hAnsi="Arial" w:cs="Arial"/>
          <w:color w:val="000000" w:themeColor="text1"/>
        </w:rPr>
        <w:t>as well as project work</w:t>
      </w:r>
      <w:r w:rsidR="00584A68" w:rsidRPr="00AA467B">
        <w:rPr>
          <w:rFonts w:ascii="Arial" w:hAnsi="Arial" w:cs="Arial"/>
          <w:color w:val="000000" w:themeColor="text1"/>
        </w:rPr>
        <w:t xml:space="preserve"> and links with external partners / businesses</w:t>
      </w:r>
      <w:r w:rsidR="00AE6964" w:rsidRPr="00AA467B">
        <w:rPr>
          <w:rFonts w:ascii="Arial" w:hAnsi="Arial" w:cs="Arial"/>
          <w:color w:val="000000" w:themeColor="text1"/>
        </w:rPr>
        <w:t xml:space="preserve"> to allow for work towards PBL as our core pedagogy</w:t>
      </w:r>
    </w:p>
    <w:p w14:paraId="5A059AB6" w14:textId="2948BF79" w:rsidR="00E73D11" w:rsidRPr="00AA467B" w:rsidRDefault="00E73D11" w:rsidP="00167E2D">
      <w:pPr>
        <w:pStyle w:val="ListParagraph"/>
        <w:numPr>
          <w:ilvl w:val="0"/>
          <w:numId w:val="23"/>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 xml:space="preserve">Identify development of core skills </w:t>
      </w:r>
      <w:r w:rsidR="00E05C60" w:rsidRPr="00AA467B">
        <w:rPr>
          <w:rFonts w:ascii="Arial" w:hAnsi="Arial" w:cs="Arial"/>
          <w:color w:val="000000" w:themeColor="text1"/>
        </w:rPr>
        <w:t>/</w:t>
      </w:r>
      <w:r w:rsidRPr="00AA467B">
        <w:rPr>
          <w:rFonts w:ascii="Arial" w:hAnsi="Arial" w:cs="Arial"/>
          <w:color w:val="000000" w:themeColor="text1"/>
        </w:rPr>
        <w:t xml:space="preserve"> SMSC</w:t>
      </w:r>
      <w:r w:rsidR="0025483E" w:rsidRPr="00AA467B">
        <w:rPr>
          <w:rFonts w:ascii="Arial" w:hAnsi="Arial" w:cs="Arial"/>
          <w:color w:val="000000" w:themeColor="text1"/>
        </w:rPr>
        <w:t xml:space="preserve"> / British Values</w:t>
      </w:r>
    </w:p>
    <w:p w14:paraId="66E647B7" w14:textId="39CF4595" w:rsidR="00256A9A" w:rsidRPr="00AA467B" w:rsidRDefault="00256A9A" w:rsidP="00167E2D">
      <w:pPr>
        <w:pStyle w:val="ListParagraph"/>
        <w:numPr>
          <w:ilvl w:val="0"/>
          <w:numId w:val="23"/>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Outline key dates and deadlines relevant to students’ progression through the course.</w:t>
      </w:r>
    </w:p>
    <w:p w14:paraId="5A059AB7" w14:textId="77777777" w:rsidR="00E73D11" w:rsidRPr="00AA467B" w:rsidRDefault="00E73D11" w:rsidP="00167E2D">
      <w:pPr>
        <w:spacing w:after="0" w:line="240" w:lineRule="auto"/>
        <w:rPr>
          <w:rFonts w:ascii="Arial" w:hAnsi="Arial" w:cs="Arial"/>
          <w:color w:val="000000" w:themeColor="text1"/>
        </w:rPr>
      </w:pPr>
    </w:p>
    <w:p w14:paraId="5A059AB8" w14:textId="77777777" w:rsidR="00E20F8D" w:rsidRPr="00AA467B" w:rsidRDefault="00E20F8D" w:rsidP="00167E2D">
      <w:pPr>
        <w:spacing w:after="0" w:line="240" w:lineRule="auto"/>
        <w:rPr>
          <w:rFonts w:ascii="Arial" w:hAnsi="Arial" w:cs="Arial"/>
          <w:color w:val="000000" w:themeColor="text1"/>
        </w:rPr>
      </w:pPr>
    </w:p>
    <w:p w14:paraId="5A059AB9" w14:textId="19D62A8E" w:rsidR="00975FAD" w:rsidRPr="00AA467B" w:rsidRDefault="00E20F8D" w:rsidP="00975FAD">
      <w:pPr>
        <w:spacing w:after="0" w:line="240" w:lineRule="auto"/>
        <w:rPr>
          <w:rFonts w:ascii="Arial" w:hAnsi="Arial" w:cs="Arial"/>
          <w:color w:val="000000" w:themeColor="text1"/>
        </w:rPr>
      </w:pPr>
      <w:r w:rsidRPr="00AA467B">
        <w:rPr>
          <w:rFonts w:ascii="Arial" w:hAnsi="Arial" w:cs="Arial"/>
          <w:color w:val="000000" w:themeColor="text1"/>
        </w:rPr>
        <w:t xml:space="preserve">At UTC South Durham, we have a wealth of high quality, well qualified and very experienced teachers, and as such we do not expect lessons to be planned to follow a set pro-forma.  All teaching staff are expected to </w:t>
      </w:r>
      <w:r w:rsidR="00256A9A" w:rsidRPr="00AA467B">
        <w:rPr>
          <w:rFonts w:ascii="Arial" w:hAnsi="Arial" w:cs="Arial"/>
          <w:color w:val="000000" w:themeColor="text1"/>
        </w:rPr>
        <w:t>meet the Teacher Standards</w:t>
      </w:r>
      <w:r w:rsidRPr="00AA467B">
        <w:rPr>
          <w:rFonts w:ascii="Arial" w:hAnsi="Arial" w:cs="Arial"/>
          <w:color w:val="000000" w:themeColor="text1"/>
        </w:rPr>
        <w:t xml:space="preserve"> and to consider our guidance documents and </w:t>
      </w:r>
      <w:r w:rsidR="0013581D" w:rsidRPr="00AA467B">
        <w:rPr>
          <w:rFonts w:ascii="Arial" w:hAnsi="Arial" w:cs="Arial"/>
          <w:color w:val="000000" w:themeColor="text1"/>
        </w:rPr>
        <w:t xml:space="preserve">Quality Assurance templates when planning and delivering lessons.  We believe that this approach will not only deliver a range of outstanding lessons, bespoke to the subject and playing to teacher strengths, but will also reduce teacher workload and promote staff wellbeing.  Quality assurance and </w:t>
      </w:r>
      <w:r w:rsidR="001E6A9D" w:rsidRPr="009908E7">
        <w:rPr>
          <w:rFonts w:ascii="Arial" w:hAnsi="Arial" w:cs="Arial"/>
          <w:color w:val="000000" w:themeColor="text1"/>
        </w:rPr>
        <w:t>ECT induction</w:t>
      </w:r>
      <w:r w:rsidR="0013581D" w:rsidRPr="00AA467B">
        <w:rPr>
          <w:rFonts w:ascii="Arial" w:hAnsi="Arial" w:cs="Arial"/>
          <w:color w:val="000000" w:themeColor="text1"/>
        </w:rPr>
        <w:t xml:space="preserve"> procedures are used to support less experienced teachers and ensure that they plan appropriately. </w:t>
      </w:r>
    </w:p>
    <w:p w14:paraId="5A059ABA" w14:textId="77777777" w:rsidR="009E04A1" w:rsidRPr="00AA467B" w:rsidRDefault="009E04A1" w:rsidP="009E04A1">
      <w:pPr>
        <w:spacing w:after="0" w:line="240" w:lineRule="auto"/>
        <w:rPr>
          <w:rFonts w:ascii="Arial" w:hAnsi="Arial" w:cs="Arial"/>
          <w:color w:val="000000" w:themeColor="text1"/>
        </w:rPr>
      </w:pPr>
    </w:p>
    <w:p w14:paraId="5A059ABB" w14:textId="77777777" w:rsidR="009E04A1" w:rsidRPr="00AA467B" w:rsidRDefault="009E04A1" w:rsidP="009E04A1">
      <w:pPr>
        <w:spacing w:after="0" w:line="240" w:lineRule="auto"/>
        <w:rPr>
          <w:rFonts w:ascii="Arial" w:hAnsi="Arial" w:cs="Arial"/>
          <w:color w:val="000000" w:themeColor="text1"/>
        </w:rPr>
      </w:pPr>
    </w:p>
    <w:p w14:paraId="5A059ABC" w14:textId="77777777" w:rsidR="00874DED" w:rsidRPr="00AA467B" w:rsidRDefault="00874DED" w:rsidP="00167E2D">
      <w:pPr>
        <w:pStyle w:val="NoSpacing"/>
        <w:numPr>
          <w:ilvl w:val="0"/>
          <w:numId w:val="36"/>
        </w:numPr>
        <w:rPr>
          <w:rFonts w:ascii="Arial" w:hAnsi="Arial" w:cs="Arial"/>
          <w:b/>
          <w:color w:val="000000" w:themeColor="text1"/>
          <w:sz w:val="24"/>
        </w:rPr>
      </w:pPr>
      <w:r w:rsidRPr="00AA467B">
        <w:rPr>
          <w:rFonts w:ascii="Arial" w:hAnsi="Arial" w:cs="Arial"/>
          <w:b/>
          <w:color w:val="000000" w:themeColor="text1"/>
          <w:sz w:val="24"/>
        </w:rPr>
        <w:t>Responsibilities</w:t>
      </w:r>
    </w:p>
    <w:p w14:paraId="5A059ABD" w14:textId="77777777" w:rsidR="006A4F82" w:rsidRPr="00AA467B" w:rsidRDefault="006A4F82" w:rsidP="00167E2D">
      <w:pPr>
        <w:spacing w:after="0" w:line="240" w:lineRule="auto"/>
        <w:rPr>
          <w:rFonts w:ascii="Arial" w:hAnsi="Arial" w:cs="Arial"/>
          <w:color w:val="000000" w:themeColor="text1"/>
        </w:rPr>
      </w:pPr>
    </w:p>
    <w:p w14:paraId="5A059ABE" w14:textId="77777777" w:rsidR="00E47E4C" w:rsidRPr="00AA467B" w:rsidRDefault="00E47E4C" w:rsidP="00167E2D">
      <w:pPr>
        <w:spacing w:after="0" w:line="240" w:lineRule="auto"/>
        <w:rPr>
          <w:rFonts w:ascii="Arial" w:hAnsi="Arial" w:cs="Arial"/>
          <w:color w:val="000000" w:themeColor="text1"/>
        </w:rPr>
      </w:pPr>
      <w:r w:rsidRPr="00AA467B">
        <w:rPr>
          <w:rFonts w:ascii="Arial" w:hAnsi="Arial" w:cs="Arial"/>
          <w:color w:val="000000" w:themeColor="text1"/>
        </w:rPr>
        <w:t>Students must:</w:t>
      </w:r>
    </w:p>
    <w:p w14:paraId="5A059ABF" w14:textId="77777777" w:rsidR="00E47E4C" w:rsidRPr="00AA467B" w:rsidRDefault="00E47E4C" w:rsidP="00167E2D">
      <w:pPr>
        <w:pStyle w:val="ListParagraph"/>
        <w:numPr>
          <w:ilvl w:val="0"/>
          <w:numId w:val="32"/>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Be punctual to lessons with the correct equipment</w:t>
      </w:r>
    </w:p>
    <w:p w14:paraId="5A059AC0" w14:textId="7BE5D0C1" w:rsidR="00261526" w:rsidRPr="00AA467B" w:rsidRDefault="00261526" w:rsidP="00167E2D">
      <w:pPr>
        <w:pStyle w:val="ListParagraph"/>
        <w:numPr>
          <w:ilvl w:val="0"/>
          <w:numId w:val="32"/>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Take ownership for learning and ask relevant questions</w:t>
      </w:r>
      <w:r w:rsidR="009908E7">
        <w:rPr>
          <w:rFonts w:ascii="Arial" w:hAnsi="Arial" w:cs="Arial"/>
          <w:color w:val="000000" w:themeColor="text1"/>
        </w:rPr>
        <w:t>, strive to progress</w:t>
      </w:r>
    </w:p>
    <w:p w14:paraId="5A059AC1" w14:textId="77777777" w:rsidR="00E47E4C" w:rsidRPr="00AA467B" w:rsidRDefault="00E47E4C" w:rsidP="00167E2D">
      <w:pPr>
        <w:pStyle w:val="ListParagraph"/>
        <w:numPr>
          <w:ilvl w:val="0"/>
          <w:numId w:val="32"/>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Complete independent learning fully and promptly</w:t>
      </w:r>
    </w:p>
    <w:p w14:paraId="5A059AC2" w14:textId="77777777" w:rsidR="0065215E" w:rsidRPr="00AA467B" w:rsidRDefault="0065215E" w:rsidP="00167E2D">
      <w:pPr>
        <w:pStyle w:val="ListParagraph"/>
        <w:numPr>
          <w:ilvl w:val="0"/>
          <w:numId w:val="32"/>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Meet deadlines and hand in books / printed work for timely assessment and feedback</w:t>
      </w:r>
    </w:p>
    <w:p w14:paraId="5A059AC3" w14:textId="10722930" w:rsidR="00E47E4C" w:rsidRPr="00AA467B" w:rsidRDefault="00E47E4C" w:rsidP="00167E2D">
      <w:pPr>
        <w:pStyle w:val="ListParagraph"/>
        <w:numPr>
          <w:ilvl w:val="0"/>
          <w:numId w:val="32"/>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Take pride in their work and follow the UTC presentation guidelines</w:t>
      </w:r>
      <w:r w:rsidR="00D40F02" w:rsidRPr="00AA467B">
        <w:rPr>
          <w:rFonts w:ascii="Arial" w:hAnsi="Arial" w:cs="Arial"/>
          <w:color w:val="000000" w:themeColor="text1"/>
        </w:rPr>
        <w:t xml:space="preserve"> </w:t>
      </w:r>
    </w:p>
    <w:p w14:paraId="5A059AC4" w14:textId="77777777" w:rsidR="00E47E4C" w:rsidRPr="00AA467B" w:rsidRDefault="00E47E4C" w:rsidP="00167E2D">
      <w:pPr>
        <w:pStyle w:val="ListParagraph"/>
        <w:numPr>
          <w:ilvl w:val="0"/>
          <w:numId w:val="32"/>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Follow the Student Code of Conduct</w:t>
      </w:r>
    </w:p>
    <w:p w14:paraId="5A059AC5" w14:textId="77777777" w:rsidR="00E47E4C" w:rsidRPr="00AA467B" w:rsidRDefault="00E47E4C" w:rsidP="00167E2D">
      <w:pPr>
        <w:pStyle w:val="ListParagraph"/>
        <w:numPr>
          <w:ilvl w:val="0"/>
          <w:numId w:val="32"/>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Be reflective and take responsibility for improving their own learning</w:t>
      </w:r>
    </w:p>
    <w:p w14:paraId="5A059AC6" w14:textId="77777777" w:rsidR="00E47E4C" w:rsidRPr="00AA467B" w:rsidRDefault="00E47E4C" w:rsidP="00167E2D">
      <w:pPr>
        <w:pStyle w:val="ListParagraph"/>
        <w:numPr>
          <w:ilvl w:val="0"/>
          <w:numId w:val="32"/>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Know when to ask for help if needed</w:t>
      </w:r>
    </w:p>
    <w:p w14:paraId="5A059AC7" w14:textId="77777777" w:rsidR="0065215E" w:rsidRPr="00AA467B" w:rsidRDefault="00E47E4C" w:rsidP="0065215E">
      <w:pPr>
        <w:pStyle w:val="ListParagraph"/>
        <w:numPr>
          <w:ilvl w:val="0"/>
          <w:numId w:val="32"/>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Respect the right of others to learn</w:t>
      </w:r>
    </w:p>
    <w:p w14:paraId="5A059AC8" w14:textId="77777777" w:rsidR="00E47E4C" w:rsidRPr="00AA467B" w:rsidRDefault="00E47E4C" w:rsidP="00167E2D">
      <w:pPr>
        <w:pStyle w:val="ListParagraph"/>
        <w:numPr>
          <w:ilvl w:val="0"/>
          <w:numId w:val="32"/>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Provide feedback about their learning in a positive and constructive manner</w:t>
      </w:r>
    </w:p>
    <w:p w14:paraId="5A059AC9" w14:textId="77777777" w:rsidR="00E47E4C" w:rsidRPr="00AA467B" w:rsidRDefault="00E47E4C" w:rsidP="00167E2D">
      <w:pPr>
        <w:spacing w:after="0" w:line="240" w:lineRule="auto"/>
        <w:rPr>
          <w:rFonts w:ascii="Arial" w:hAnsi="Arial" w:cs="Arial"/>
          <w:color w:val="000000" w:themeColor="text1"/>
        </w:rPr>
      </w:pPr>
    </w:p>
    <w:p w14:paraId="5A059ACA" w14:textId="4583485E" w:rsidR="00163CA7" w:rsidRPr="00AA467B" w:rsidRDefault="00863C15" w:rsidP="00163CA7">
      <w:pPr>
        <w:spacing w:after="0" w:line="240" w:lineRule="auto"/>
        <w:rPr>
          <w:rFonts w:ascii="Arial" w:hAnsi="Arial" w:cs="Arial"/>
          <w:color w:val="000000" w:themeColor="text1"/>
        </w:rPr>
      </w:pPr>
      <w:r w:rsidRPr="00AA467B">
        <w:rPr>
          <w:rFonts w:ascii="Arial" w:hAnsi="Arial" w:cs="Arial"/>
          <w:color w:val="000000" w:themeColor="text1"/>
        </w:rPr>
        <w:t xml:space="preserve">Teachers </w:t>
      </w:r>
      <w:r w:rsidR="002438C8" w:rsidRPr="00AA467B">
        <w:rPr>
          <w:rFonts w:ascii="Arial" w:hAnsi="Arial" w:cs="Arial"/>
          <w:color w:val="000000" w:themeColor="text1"/>
        </w:rPr>
        <w:t>must</w:t>
      </w:r>
      <w:r w:rsidRPr="00AA467B">
        <w:rPr>
          <w:rFonts w:ascii="Arial" w:hAnsi="Arial" w:cs="Arial"/>
          <w:color w:val="000000" w:themeColor="text1"/>
        </w:rPr>
        <w:t>:</w:t>
      </w:r>
    </w:p>
    <w:p w14:paraId="6086F56E" w14:textId="09239909" w:rsidR="000B362E" w:rsidRDefault="000B362E" w:rsidP="00167E2D">
      <w:pPr>
        <w:pStyle w:val="ListParagraph"/>
        <w:numPr>
          <w:ilvl w:val="0"/>
          <w:numId w:val="10"/>
        </w:numPr>
        <w:spacing w:after="0" w:line="240" w:lineRule="auto"/>
        <w:ind w:left="426"/>
        <w:contextualSpacing w:val="0"/>
        <w:rPr>
          <w:rFonts w:ascii="Arial" w:hAnsi="Arial" w:cs="Arial"/>
          <w:color w:val="000000" w:themeColor="text1"/>
        </w:rPr>
      </w:pPr>
      <w:r>
        <w:rPr>
          <w:rFonts w:ascii="Arial" w:hAnsi="Arial" w:cs="Arial"/>
          <w:color w:val="000000" w:themeColor="text1"/>
        </w:rPr>
        <w:t>Ensure teaching reflects the principles of safeguarding, inclusion and equality</w:t>
      </w:r>
    </w:p>
    <w:p w14:paraId="5A059ACB" w14:textId="4074EBCD" w:rsidR="00863C15" w:rsidRPr="00AA467B" w:rsidRDefault="00F0630B" w:rsidP="00167E2D">
      <w:pPr>
        <w:pStyle w:val="ListParagraph"/>
        <w:numPr>
          <w:ilvl w:val="0"/>
          <w:numId w:val="10"/>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Share clear learning objectives</w:t>
      </w:r>
      <w:r w:rsidR="001E6A9D">
        <w:rPr>
          <w:rFonts w:ascii="Arial" w:hAnsi="Arial" w:cs="Arial"/>
          <w:color w:val="000000" w:themeColor="text1"/>
        </w:rPr>
        <w:t xml:space="preserve"> </w:t>
      </w:r>
      <w:r w:rsidR="001E6A9D" w:rsidRPr="009908E7">
        <w:rPr>
          <w:rFonts w:ascii="Arial" w:hAnsi="Arial" w:cs="Arial"/>
          <w:color w:val="000000" w:themeColor="text1"/>
        </w:rPr>
        <w:t>and success criteria</w:t>
      </w:r>
      <w:r w:rsidRPr="00AA467B">
        <w:rPr>
          <w:rFonts w:ascii="Arial" w:hAnsi="Arial" w:cs="Arial"/>
          <w:color w:val="000000" w:themeColor="text1"/>
        </w:rPr>
        <w:t xml:space="preserve"> with students</w:t>
      </w:r>
      <w:r w:rsidR="0013581D" w:rsidRPr="00AA467B">
        <w:rPr>
          <w:rFonts w:ascii="Arial" w:hAnsi="Arial" w:cs="Arial"/>
          <w:color w:val="000000" w:themeColor="text1"/>
        </w:rPr>
        <w:t xml:space="preserve"> and</w:t>
      </w:r>
      <w:r w:rsidR="00863C15" w:rsidRPr="00AA467B">
        <w:rPr>
          <w:rFonts w:ascii="Arial" w:hAnsi="Arial" w:cs="Arial"/>
          <w:color w:val="000000" w:themeColor="text1"/>
        </w:rPr>
        <w:t xml:space="preserve"> give clear feedback to students on their performance</w:t>
      </w:r>
      <w:r w:rsidR="00D83E6D">
        <w:rPr>
          <w:rFonts w:ascii="Arial" w:hAnsi="Arial" w:cs="Arial"/>
          <w:color w:val="000000" w:themeColor="text1"/>
        </w:rPr>
        <w:t xml:space="preserve"> and progress</w:t>
      </w:r>
    </w:p>
    <w:p w14:paraId="5A059ACC" w14:textId="35B2AE42" w:rsidR="00863C15" w:rsidRDefault="00863C15" w:rsidP="00167E2D">
      <w:pPr>
        <w:pStyle w:val="ListParagraph"/>
        <w:numPr>
          <w:ilvl w:val="0"/>
          <w:numId w:val="10"/>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Ensure that the lesson content is appropriate to the age and ability of the students, using, where appropriate, differentiated materials and resources</w:t>
      </w:r>
    </w:p>
    <w:p w14:paraId="22D3F877" w14:textId="01BBCF36" w:rsidR="000B362E" w:rsidRPr="00AA467B" w:rsidRDefault="000B362E" w:rsidP="00167E2D">
      <w:pPr>
        <w:pStyle w:val="ListParagraph"/>
        <w:numPr>
          <w:ilvl w:val="0"/>
          <w:numId w:val="10"/>
        </w:numPr>
        <w:spacing w:after="0" w:line="240" w:lineRule="auto"/>
        <w:ind w:left="426"/>
        <w:contextualSpacing w:val="0"/>
        <w:rPr>
          <w:rFonts w:ascii="Arial" w:hAnsi="Arial" w:cs="Arial"/>
          <w:color w:val="000000" w:themeColor="text1"/>
        </w:rPr>
      </w:pPr>
      <w:r>
        <w:rPr>
          <w:rFonts w:ascii="Arial" w:hAnsi="Arial" w:cs="Arial"/>
          <w:color w:val="000000" w:themeColor="text1"/>
        </w:rPr>
        <w:t>Ensure that lesson content</w:t>
      </w:r>
      <w:r w:rsidR="009908E7">
        <w:rPr>
          <w:rFonts w:ascii="Arial" w:hAnsi="Arial" w:cs="Arial"/>
          <w:color w:val="000000" w:themeColor="text1"/>
        </w:rPr>
        <w:t xml:space="preserve"> and learning</w:t>
      </w:r>
      <w:r>
        <w:rPr>
          <w:rFonts w:ascii="Arial" w:hAnsi="Arial" w:cs="Arial"/>
          <w:color w:val="000000" w:themeColor="text1"/>
        </w:rPr>
        <w:t xml:space="preserve"> is accessible for </w:t>
      </w:r>
      <w:r>
        <w:rPr>
          <w:rFonts w:ascii="Arial" w:hAnsi="Arial" w:cs="Arial"/>
          <w:b/>
          <w:color w:val="000000" w:themeColor="text1"/>
        </w:rPr>
        <w:t xml:space="preserve">all </w:t>
      </w:r>
      <w:r>
        <w:rPr>
          <w:rFonts w:ascii="Arial" w:hAnsi="Arial" w:cs="Arial"/>
          <w:color w:val="000000" w:themeColor="text1"/>
        </w:rPr>
        <w:t xml:space="preserve">students </w:t>
      </w:r>
      <w:r w:rsidR="009908E7">
        <w:rPr>
          <w:rFonts w:ascii="Arial" w:hAnsi="Arial" w:cs="Arial"/>
          <w:color w:val="000000" w:themeColor="text1"/>
        </w:rPr>
        <w:t>including</w:t>
      </w:r>
      <w:r>
        <w:rPr>
          <w:rFonts w:ascii="Arial" w:hAnsi="Arial" w:cs="Arial"/>
          <w:color w:val="000000" w:themeColor="text1"/>
        </w:rPr>
        <w:t xml:space="preserve"> those with SEND or who are disadvantaged</w:t>
      </w:r>
    </w:p>
    <w:p w14:paraId="5A059ACD" w14:textId="77777777" w:rsidR="0065215E" w:rsidRPr="00AA467B" w:rsidRDefault="00163CA7" w:rsidP="0065215E">
      <w:pPr>
        <w:pStyle w:val="ListParagraph"/>
        <w:numPr>
          <w:ilvl w:val="0"/>
          <w:numId w:val="10"/>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Maintain a purposeful pace and challenge, and spend as high a proportion as possible of lesson time on learning (as opposed to teaching)</w:t>
      </w:r>
    </w:p>
    <w:p w14:paraId="5A059ACE" w14:textId="77777777" w:rsidR="00863C15" w:rsidRPr="00AA467B" w:rsidRDefault="00863C15" w:rsidP="00167E2D">
      <w:pPr>
        <w:pStyle w:val="ListParagraph"/>
        <w:numPr>
          <w:ilvl w:val="0"/>
          <w:numId w:val="10"/>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Demonstrate high expectations of students</w:t>
      </w:r>
    </w:p>
    <w:p w14:paraId="5A059ACF" w14:textId="35444CBE" w:rsidR="00163CA7" w:rsidRPr="009908E7" w:rsidRDefault="00163CA7" w:rsidP="00163CA7">
      <w:pPr>
        <w:pStyle w:val="ListParagraph"/>
        <w:numPr>
          <w:ilvl w:val="0"/>
          <w:numId w:val="10"/>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Begin and end lessons on time and in a structured manner</w:t>
      </w:r>
      <w:r w:rsidR="001E6A9D">
        <w:rPr>
          <w:rFonts w:ascii="Arial" w:hAnsi="Arial" w:cs="Arial"/>
          <w:color w:val="000000" w:themeColor="text1"/>
        </w:rPr>
        <w:t xml:space="preserve">, </w:t>
      </w:r>
      <w:r w:rsidR="001E6A9D" w:rsidRPr="009908E7">
        <w:rPr>
          <w:rFonts w:ascii="Arial" w:hAnsi="Arial" w:cs="Arial"/>
          <w:color w:val="000000" w:themeColor="text1"/>
        </w:rPr>
        <w:t>following the protocols outlined in the T&amp;L handbook.</w:t>
      </w:r>
    </w:p>
    <w:p w14:paraId="0D7DE552" w14:textId="77777777" w:rsidR="009F7960" w:rsidRDefault="00863C15" w:rsidP="00167E2D">
      <w:pPr>
        <w:pStyle w:val="ListParagraph"/>
        <w:numPr>
          <w:ilvl w:val="0"/>
          <w:numId w:val="10"/>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 xml:space="preserve">Value students’ contributions </w:t>
      </w:r>
      <w:r w:rsidR="002D3C47" w:rsidRPr="00AA467B">
        <w:rPr>
          <w:rFonts w:ascii="Arial" w:hAnsi="Arial" w:cs="Arial"/>
          <w:color w:val="000000" w:themeColor="text1"/>
        </w:rPr>
        <w:t>and questions</w:t>
      </w:r>
      <w:r w:rsidR="009F7960">
        <w:rPr>
          <w:rFonts w:ascii="Arial" w:hAnsi="Arial" w:cs="Arial"/>
          <w:color w:val="000000" w:themeColor="text1"/>
        </w:rPr>
        <w:t xml:space="preserve"> and ensure </w:t>
      </w:r>
      <w:r w:rsidR="009F7960">
        <w:rPr>
          <w:rFonts w:ascii="Arial" w:hAnsi="Arial" w:cs="Arial"/>
          <w:b/>
          <w:color w:val="000000" w:themeColor="text1"/>
        </w:rPr>
        <w:t xml:space="preserve">all </w:t>
      </w:r>
      <w:r w:rsidR="009F7960">
        <w:rPr>
          <w:rFonts w:ascii="Arial" w:hAnsi="Arial" w:cs="Arial"/>
          <w:color w:val="000000" w:themeColor="text1"/>
        </w:rPr>
        <w:t xml:space="preserve">students are able to contribute and ask questions where appropriate. </w:t>
      </w:r>
    </w:p>
    <w:p w14:paraId="5A059AD0" w14:textId="3EBC1151" w:rsidR="00863C15" w:rsidRPr="00AA467B" w:rsidRDefault="009F7960" w:rsidP="00167E2D">
      <w:pPr>
        <w:pStyle w:val="ListParagraph"/>
        <w:numPr>
          <w:ilvl w:val="0"/>
          <w:numId w:val="10"/>
        </w:numPr>
        <w:spacing w:after="0" w:line="240" w:lineRule="auto"/>
        <w:ind w:left="426"/>
        <w:contextualSpacing w:val="0"/>
        <w:rPr>
          <w:rFonts w:ascii="Arial" w:hAnsi="Arial" w:cs="Arial"/>
          <w:color w:val="000000" w:themeColor="text1"/>
        </w:rPr>
      </w:pPr>
      <w:r>
        <w:rPr>
          <w:rFonts w:ascii="Arial" w:hAnsi="Arial" w:cs="Arial"/>
          <w:color w:val="000000" w:themeColor="text1"/>
        </w:rPr>
        <w:t>M</w:t>
      </w:r>
      <w:r w:rsidR="00863C15" w:rsidRPr="00AA467B">
        <w:rPr>
          <w:rFonts w:ascii="Arial" w:hAnsi="Arial" w:cs="Arial"/>
          <w:color w:val="000000" w:themeColor="text1"/>
        </w:rPr>
        <w:t xml:space="preserve">ake use of praise and reward to underline the value of </w:t>
      </w:r>
      <w:r>
        <w:rPr>
          <w:rFonts w:ascii="Arial" w:hAnsi="Arial" w:cs="Arial"/>
          <w:color w:val="000000" w:themeColor="text1"/>
        </w:rPr>
        <w:t>learning, achievement and progress</w:t>
      </w:r>
    </w:p>
    <w:p w14:paraId="5A059AD1" w14:textId="602E687A" w:rsidR="00F0630B" w:rsidRPr="00AA467B" w:rsidRDefault="00F0630B" w:rsidP="00167E2D">
      <w:pPr>
        <w:pStyle w:val="ListParagraph"/>
        <w:numPr>
          <w:ilvl w:val="0"/>
          <w:numId w:val="10"/>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Create a positive and safe learning environment</w:t>
      </w:r>
      <w:r w:rsidR="00AE6964" w:rsidRPr="00AA467B">
        <w:rPr>
          <w:rFonts w:ascii="Arial" w:hAnsi="Arial" w:cs="Arial"/>
          <w:color w:val="000000" w:themeColor="text1"/>
        </w:rPr>
        <w:t xml:space="preserve"> and classroom climate</w:t>
      </w:r>
      <w:r w:rsidRPr="00AA467B">
        <w:rPr>
          <w:rFonts w:ascii="Arial" w:hAnsi="Arial" w:cs="Arial"/>
          <w:color w:val="000000" w:themeColor="text1"/>
        </w:rPr>
        <w:t xml:space="preserve"> which establishes good working relationships</w:t>
      </w:r>
    </w:p>
    <w:p w14:paraId="5A059AD2" w14:textId="77777777" w:rsidR="00F0630B" w:rsidRPr="00AA467B" w:rsidRDefault="00F0630B" w:rsidP="00167E2D">
      <w:pPr>
        <w:pStyle w:val="ListParagraph"/>
        <w:numPr>
          <w:ilvl w:val="0"/>
          <w:numId w:val="10"/>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 xml:space="preserve">Be competent in using a range of datasets </w:t>
      </w:r>
      <w:r w:rsidR="007C68B9" w:rsidRPr="00AA467B">
        <w:rPr>
          <w:rFonts w:ascii="Arial" w:hAnsi="Arial" w:cs="Arial"/>
          <w:color w:val="000000" w:themeColor="text1"/>
        </w:rPr>
        <w:t xml:space="preserve">for class, sub-group and individuals </w:t>
      </w:r>
      <w:r w:rsidRPr="00AA467B">
        <w:rPr>
          <w:rFonts w:ascii="Arial" w:hAnsi="Arial" w:cs="Arial"/>
          <w:color w:val="000000" w:themeColor="text1"/>
        </w:rPr>
        <w:t xml:space="preserve">to inform planning / </w:t>
      </w:r>
      <w:r w:rsidR="0059090A" w:rsidRPr="00AA467B">
        <w:rPr>
          <w:rFonts w:ascii="Arial" w:hAnsi="Arial" w:cs="Arial"/>
          <w:color w:val="000000" w:themeColor="text1"/>
        </w:rPr>
        <w:t>set challenging targets /</w:t>
      </w:r>
      <w:r w:rsidRPr="00AA467B">
        <w:rPr>
          <w:rFonts w:ascii="Arial" w:hAnsi="Arial" w:cs="Arial"/>
          <w:color w:val="000000" w:themeColor="text1"/>
        </w:rPr>
        <w:t>provide pertinent</w:t>
      </w:r>
      <w:r w:rsidR="005E1B89" w:rsidRPr="00AA467B">
        <w:rPr>
          <w:rFonts w:ascii="Arial" w:hAnsi="Arial" w:cs="Arial"/>
          <w:color w:val="000000" w:themeColor="text1"/>
        </w:rPr>
        <w:t xml:space="preserve"> feedback / contribute to UTC</w:t>
      </w:r>
      <w:r w:rsidRPr="00AA467B">
        <w:rPr>
          <w:rFonts w:ascii="Arial" w:hAnsi="Arial" w:cs="Arial"/>
          <w:color w:val="000000" w:themeColor="text1"/>
        </w:rPr>
        <w:t xml:space="preserve"> monitoring systems</w:t>
      </w:r>
    </w:p>
    <w:p w14:paraId="106F9541" w14:textId="77777777" w:rsidR="00AF2B10" w:rsidRPr="00AA467B" w:rsidRDefault="0065215E" w:rsidP="00AF2B10">
      <w:pPr>
        <w:pStyle w:val="ListParagraph"/>
        <w:numPr>
          <w:ilvl w:val="0"/>
          <w:numId w:val="10"/>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 xml:space="preserve">Use Class Charts and CPOMs to accurately record positive and negative behaviours. </w:t>
      </w:r>
    </w:p>
    <w:p w14:paraId="3866699E" w14:textId="38C3C96B" w:rsidR="00AF2B10" w:rsidRPr="00AA467B" w:rsidRDefault="00AF2B10" w:rsidP="00AF2B10">
      <w:pPr>
        <w:pStyle w:val="ListParagraph"/>
        <w:numPr>
          <w:ilvl w:val="0"/>
          <w:numId w:val="10"/>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 xml:space="preserve">Regularly assess students’ learning </w:t>
      </w:r>
      <w:r w:rsidRPr="00AA467B">
        <w:rPr>
          <w:rFonts w:ascii="Arial" w:hAnsi="Arial" w:cs="Arial"/>
        </w:rPr>
        <w:t>in line with the UTC South Durham Assessment Framework (Appendix 1) and adapt teaching and learning strategies</w:t>
      </w:r>
      <w:r w:rsidR="00AE6964" w:rsidRPr="00AA467B">
        <w:rPr>
          <w:rFonts w:ascii="Arial" w:hAnsi="Arial" w:cs="Arial"/>
        </w:rPr>
        <w:t xml:space="preserve"> in response to this assessment</w:t>
      </w:r>
    </w:p>
    <w:p w14:paraId="4A12EA1C" w14:textId="1373139D" w:rsidR="00AE6964" w:rsidRPr="00AA467B" w:rsidRDefault="00AE6964" w:rsidP="00AF2B10">
      <w:pPr>
        <w:pStyle w:val="ListParagraph"/>
        <w:numPr>
          <w:ilvl w:val="0"/>
          <w:numId w:val="10"/>
        </w:numPr>
        <w:spacing w:after="0" w:line="240" w:lineRule="auto"/>
        <w:ind w:left="426"/>
        <w:contextualSpacing w:val="0"/>
        <w:rPr>
          <w:rFonts w:ascii="Arial" w:hAnsi="Arial" w:cs="Arial"/>
          <w:color w:val="000000" w:themeColor="text1"/>
        </w:rPr>
      </w:pPr>
      <w:r w:rsidRPr="00AA467B">
        <w:rPr>
          <w:rFonts w:ascii="Arial" w:hAnsi="Arial" w:cs="Arial"/>
        </w:rPr>
        <w:t>Take ownership, with appropriate support, for developing their practices in line with the UTC South Durham Teaching and Learning strategy.</w:t>
      </w:r>
    </w:p>
    <w:p w14:paraId="5A059AD4" w14:textId="77777777" w:rsidR="00863C15" w:rsidRPr="00AA467B" w:rsidRDefault="00863C15" w:rsidP="00167E2D">
      <w:pPr>
        <w:spacing w:after="0" w:line="240" w:lineRule="auto"/>
        <w:rPr>
          <w:rFonts w:ascii="Arial" w:hAnsi="Arial" w:cs="Arial"/>
          <w:color w:val="000000" w:themeColor="text1"/>
        </w:rPr>
      </w:pPr>
    </w:p>
    <w:p w14:paraId="5A059AD5" w14:textId="77777777" w:rsidR="00863C15" w:rsidRPr="00AA467B" w:rsidRDefault="00863C15" w:rsidP="00167E2D">
      <w:pPr>
        <w:spacing w:after="0" w:line="240" w:lineRule="auto"/>
        <w:rPr>
          <w:rFonts w:ascii="Arial" w:hAnsi="Arial" w:cs="Arial"/>
          <w:color w:val="000000" w:themeColor="text1"/>
        </w:rPr>
      </w:pPr>
      <w:r w:rsidRPr="00AA467B">
        <w:rPr>
          <w:rFonts w:ascii="Arial" w:hAnsi="Arial" w:cs="Arial"/>
          <w:color w:val="000000" w:themeColor="text1"/>
        </w:rPr>
        <w:lastRenderedPageBreak/>
        <w:t>Faculty Directors</w:t>
      </w:r>
      <w:r w:rsidR="0065215E" w:rsidRPr="00AA467B">
        <w:rPr>
          <w:rFonts w:ascii="Arial" w:hAnsi="Arial" w:cs="Arial"/>
          <w:color w:val="000000" w:themeColor="text1"/>
        </w:rPr>
        <w:t xml:space="preserve"> and Heads of Department</w:t>
      </w:r>
      <w:r w:rsidRPr="00AA467B">
        <w:rPr>
          <w:rFonts w:ascii="Arial" w:hAnsi="Arial" w:cs="Arial"/>
          <w:color w:val="000000" w:themeColor="text1"/>
        </w:rPr>
        <w:t xml:space="preserve"> are to: </w:t>
      </w:r>
    </w:p>
    <w:p w14:paraId="5A059AD6" w14:textId="77777777" w:rsidR="0065215E" w:rsidRPr="00AA467B" w:rsidRDefault="00B9041C" w:rsidP="0065215E">
      <w:pPr>
        <w:numPr>
          <w:ilvl w:val="0"/>
          <w:numId w:val="8"/>
        </w:numPr>
        <w:spacing w:after="0" w:line="240" w:lineRule="auto"/>
        <w:ind w:left="426" w:hanging="357"/>
        <w:rPr>
          <w:rFonts w:ascii="Arial" w:hAnsi="Arial" w:cs="Arial"/>
          <w:color w:val="000000" w:themeColor="text1"/>
        </w:rPr>
      </w:pPr>
      <w:r w:rsidRPr="00AA467B">
        <w:rPr>
          <w:rFonts w:ascii="Arial" w:hAnsi="Arial" w:cs="Arial"/>
          <w:color w:val="000000" w:themeColor="text1"/>
        </w:rPr>
        <w:t>M</w:t>
      </w:r>
      <w:r w:rsidR="00863C15" w:rsidRPr="00AA467B">
        <w:rPr>
          <w:rFonts w:ascii="Arial" w:hAnsi="Arial" w:cs="Arial"/>
          <w:color w:val="000000" w:themeColor="text1"/>
        </w:rPr>
        <w:t>onitor the quality of teaching and learning of all teachers in their faculty</w:t>
      </w:r>
      <w:r w:rsidR="0065215E" w:rsidRPr="00AA467B">
        <w:rPr>
          <w:rFonts w:ascii="Arial" w:hAnsi="Arial" w:cs="Arial"/>
          <w:color w:val="000000" w:themeColor="text1"/>
        </w:rPr>
        <w:t xml:space="preserve"> / department</w:t>
      </w:r>
      <w:r w:rsidR="00863C15" w:rsidRPr="00AA467B">
        <w:rPr>
          <w:rFonts w:ascii="Arial" w:hAnsi="Arial" w:cs="Arial"/>
          <w:color w:val="000000" w:themeColor="text1"/>
        </w:rPr>
        <w:t xml:space="preserve"> using the agreed </w:t>
      </w:r>
      <w:r w:rsidR="0065215E" w:rsidRPr="00AA467B">
        <w:rPr>
          <w:rFonts w:ascii="Arial" w:hAnsi="Arial" w:cs="Arial"/>
          <w:color w:val="000000" w:themeColor="text1"/>
        </w:rPr>
        <w:t>QA processes</w:t>
      </w:r>
    </w:p>
    <w:p w14:paraId="5A059AD7" w14:textId="65151C64" w:rsidR="00163CA7" w:rsidRPr="00AA467B" w:rsidRDefault="00B9041C" w:rsidP="0065215E">
      <w:pPr>
        <w:numPr>
          <w:ilvl w:val="0"/>
          <w:numId w:val="8"/>
        </w:numPr>
        <w:spacing w:after="0" w:line="240" w:lineRule="auto"/>
        <w:ind w:left="426" w:hanging="357"/>
        <w:rPr>
          <w:rFonts w:ascii="Arial" w:hAnsi="Arial" w:cs="Arial"/>
          <w:color w:val="000000" w:themeColor="text1"/>
        </w:rPr>
      </w:pPr>
      <w:r w:rsidRPr="00AA467B">
        <w:rPr>
          <w:rFonts w:ascii="Arial" w:hAnsi="Arial" w:cs="Arial"/>
          <w:color w:val="000000" w:themeColor="text1"/>
        </w:rPr>
        <w:t>M</w:t>
      </w:r>
      <w:r w:rsidR="00163CA7" w:rsidRPr="00AA467B">
        <w:rPr>
          <w:rFonts w:ascii="Arial" w:hAnsi="Arial" w:cs="Arial"/>
          <w:color w:val="000000" w:themeColor="text1"/>
        </w:rPr>
        <w:t>onitor the impact of teaching and learning on student achievement</w:t>
      </w:r>
    </w:p>
    <w:p w14:paraId="75EF20A9" w14:textId="26774283" w:rsidR="00AE6964" w:rsidRPr="00AA467B" w:rsidRDefault="00AE6964" w:rsidP="0065215E">
      <w:pPr>
        <w:numPr>
          <w:ilvl w:val="0"/>
          <w:numId w:val="8"/>
        </w:numPr>
        <w:spacing w:after="0" w:line="240" w:lineRule="auto"/>
        <w:ind w:left="426" w:hanging="357"/>
        <w:rPr>
          <w:rFonts w:ascii="Arial" w:hAnsi="Arial" w:cs="Arial"/>
          <w:color w:val="000000" w:themeColor="text1"/>
        </w:rPr>
      </w:pPr>
      <w:r w:rsidRPr="00AA467B">
        <w:rPr>
          <w:rFonts w:ascii="Arial" w:hAnsi="Arial" w:cs="Arial"/>
          <w:color w:val="000000" w:themeColor="text1"/>
        </w:rPr>
        <w:t>Support teachers in their directorate to develop their practices in line with the UTC South Durham Teaching and Learning strategy</w:t>
      </w:r>
    </w:p>
    <w:p w14:paraId="5A059AD8" w14:textId="77777777" w:rsidR="0065215E" w:rsidRPr="00AA467B" w:rsidRDefault="0065215E" w:rsidP="0065215E">
      <w:pPr>
        <w:numPr>
          <w:ilvl w:val="0"/>
          <w:numId w:val="8"/>
        </w:numPr>
        <w:spacing w:after="0" w:line="240" w:lineRule="auto"/>
        <w:ind w:left="426" w:hanging="357"/>
        <w:rPr>
          <w:rFonts w:ascii="Arial" w:hAnsi="Arial" w:cs="Arial"/>
          <w:b/>
          <w:color w:val="000000" w:themeColor="text1"/>
        </w:rPr>
      </w:pPr>
      <w:r w:rsidRPr="00AA467B">
        <w:rPr>
          <w:rFonts w:ascii="Arial" w:hAnsi="Arial" w:cs="Arial"/>
          <w:color w:val="000000" w:themeColor="text1"/>
        </w:rPr>
        <w:t xml:space="preserve">Maintain up to date data tracking spreadsheets which are used regularly to monitor progress, identify underachievement and inform intervention </w:t>
      </w:r>
    </w:p>
    <w:p w14:paraId="5A059AD9" w14:textId="77777777" w:rsidR="00163CA7" w:rsidRPr="00AA467B" w:rsidRDefault="00B9041C" w:rsidP="00163CA7">
      <w:pPr>
        <w:numPr>
          <w:ilvl w:val="0"/>
          <w:numId w:val="8"/>
        </w:numPr>
        <w:spacing w:after="0" w:line="240" w:lineRule="auto"/>
        <w:ind w:left="426" w:hanging="357"/>
        <w:rPr>
          <w:rFonts w:ascii="Arial" w:hAnsi="Arial" w:cs="Arial"/>
          <w:color w:val="000000" w:themeColor="text1"/>
        </w:rPr>
      </w:pPr>
      <w:r w:rsidRPr="00AA467B">
        <w:rPr>
          <w:rFonts w:ascii="Arial" w:hAnsi="Arial" w:cs="Arial"/>
          <w:color w:val="000000" w:themeColor="text1"/>
        </w:rPr>
        <w:t>S</w:t>
      </w:r>
      <w:r w:rsidR="00163CA7" w:rsidRPr="00AA467B">
        <w:rPr>
          <w:rFonts w:ascii="Arial" w:hAnsi="Arial" w:cs="Arial"/>
          <w:color w:val="000000" w:themeColor="text1"/>
        </w:rPr>
        <w:t>upport individual teachers where appropriate</w:t>
      </w:r>
    </w:p>
    <w:p w14:paraId="5A059ADA" w14:textId="77777777" w:rsidR="00163CA7" w:rsidRPr="00AA467B" w:rsidRDefault="00B9041C" w:rsidP="00163CA7">
      <w:pPr>
        <w:numPr>
          <w:ilvl w:val="0"/>
          <w:numId w:val="8"/>
        </w:numPr>
        <w:spacing w:after="0" w:line="240" w:lineRule="auto"/>
        <w:ind w:left="426" w:hanging="357"/>
        <w:rPr>
          <w:rFonts w:ascii="Arial" w:hAnsi="Arial" w:cs="Arial"/>
          <w:color w:val="000000" w:themeColor="text1"/>
        </w:rPr>
      </w:pPr>
      <w:r w:rsidRPr="00AA467B">
        <w:rPr>
          <w:rFonts w:ascii="Arial" w:hAnsi="Arial" w:cs="Arial"/>
          <w:color w:val="000000" w:themeColor="text1"/>
        </w:rPr>
        <w:t>E</w:t>
      </w:r>
      <w:r w:rsidR="00163CA7" w:rsidRPr="00AA467B">
        <w:rPr>
          <w:rFonts w:ascii="Arial" w:hAnsi="Arial" w:cs="Arial"/>
          <w:color w:val="000000" w:themeColor="text1"/>
        </w:rPr>
        <w:t>nsure that teaching and learning developments are</w:t>
      </w:r>
      <w:r w:rsidR="0065215E" w:rsidRPr="00AA467B">
        <w:rPr>
          <w:rFonts w:ascii="Arial" w:hAnsi="Arial" w:cs="Arial"/>
          <w:color w:val="000000" w:themeColor="text1"/>
        </w:rPr>
        <w:t xml:space="preserve"> included in faculty / department </w:t>
      </w:r>
      <w:r w:rsidR="00163CA7" w:rsidRPr="00AA467B">
        <w:rPr>
          <w:rFonts w:ascii="Arial" w:hAnsi="Arial" w:cs="Arial"/>
          <w:color w:val="000000" w:themeColor="text1"/>
        </w:rPr>
        <w:t>meeting agendas and faculty</w:t>
      </w:r>
      <w:r w:rsidR="0065215E" w:rsidRPr="00AA467B">
        <w:rPr>
          <w:rFonts w:ascii="Arial" w:hAnsi="Arial" w:cs="Arial"/>
          <w:color w:val="000000" w:themeColor="text1"/>
        </w:rPr>
        <w:t>/ department</w:t>
      </w:r>
      <w:r w:rsidR="00163CA7" w:rsidRPr="00AA467B">
        <w:rPr>
          <w:rFonts w:ascii="Arial" w:hAnsi="Arial" w:cs="Arial"/>
          <w:color w:val="000000" w:themeColor="text1"/>
        </w:rPr>
        <w:t xml:space="preserve"> CPD activities</w:t>
      </w:r>
      <w:r w:rsidR="0065215E" w:rsidRPr="00AA467B">
        <w:rPr>
          <w:rFonts w:ascii="Arial" w:hAnsi="Arial" w:cs="Arial"/>
          <w:color w:val="000000" w:themeColor="text1"/>
        </w:rPr>
        <w:t>, and that feedback of department QA is acted upon</w:t>
      </w:r>
    </w:p>
    <w:p w14:paraId="5A059ADB" w14:textId="77777777" w:rsidR="0065215E" w:rsidRPr="00AA467B" w:rsidRDefault="0065215E" w:rsidP="00163CA7">
      <w:pPr>
        <w:numPr>
          <w:ilvl w:val="0"/>
          <w:numId w:val="8"/>
        </w:numPr>
        <w:spacing w:after="0" w:line="240" w:lineRule="auto"/>
        <w:ind w:left="426" w:hanging="357"/>
        <w:rPr>
          <w:rFonts w:ascii="Arial" w:hAnsi="Arial" w:cs="Arial"/>
          <w:color w:val="000000" w:themeColor="text1"/>
        </w:rPr>
      </w:pPr>
      <w:r w:rsidRPr="00AA467B">
        <w:rPr>
          <w:rFonts w:ascii="Arial" w:hAnsi="Arial" w:cs="Arial"/>
          <w:color w:val="000000" w:themeColor="text1"/>
        </w:rPr>
        <w:t>Meet regularly with the VP responsible for teaching and learning</w:t>
      </w:r>
      <w:r w:rsidR="00B9041C" w:rsidRPr="00AA467B">
        <w:rPr>
          <w:rFonts w:ascii="Arial" w:hAnsi="Arial" w:cs="Arial"/>
          <w:color w:val="000000" w:themeColor="text1"/>
        </w:rPr>
        <w:t xml:space="preserve"> to discuss data, QA and any other relevant issues</w:t>
      </w:r>
    </w:p>
    <w:p w14:paraId="5A059ADC" w14:textId="77777777" w:rsidR="00863C15" w:rsidRPr="00AA467B" w:rsidRDefault="00B9041C" w:rsidP="00167E2D">
      <w:pPr>
        <w:numPr>
          <w:ilvl w:val="0"/>
          <w:numId w:val="8"/>
        </w:numPr>
        <w:spacing w:after="0" w:line="240" w:lineRule="auto"/>
        <w:ind w:left="426" w:hanging="357"/>
        <w:rPr>
          <w:rFonts w:ascii="Arial" w:hAnsi="Arial" w:cs="Arial"/>
          <w:color w:val="000000" w:themeColor="text1"/>
        </w:rPr>
      </w:pPr>
      <w:r w:rsidRPr="00AA467B">
        <w:rPr>
          <w:rFonts w:ascii="Arial" w:hAnsi="Arial" w:cs="Arial"/>
          <w:color w:val="000000" w:themeColor="text1"/>
        </w:rPr>
        <w:t>Formulate a department improvement plan</w:t>
      </w:r>
      <w:r w:rsidR="00863C15" w:rsidRPr="00AA467B">
        <w:rPr>
          <w:rFonts w:ascii="Arial" w:hAnsi="Arial" w:cs="Arial"/>
          <w:color w:val="000000" w:themeColor="text1"/>
        </w:rPr>
        <w:t xml:space="preserve"> with the </w:t>
      </w:r>
      <w:r w:rsidR="0065215E" w:rsidRPr="00AA467B">
        <w:rPr>
          <w:rFonts w:ascii="Arial" w:hAnsi="Arial" w:cs="Arial"/>
          <w:color w:val="000000" w:themeColor="text1"/>
        </w:rPr>
        <w:t>VP</w:t>
      </w:r>
      <w:r w:rsidR="00863C15" w:rsidRPr="00AA467B">
        <w:rPr>
          <w:rFonts w:ascii="Arial" w:hAnsi="Arial" w:cs="Arial"/>
          <w:color w:val="000000" w:themeColor="text1"/>
        </w:rPr>
        <w:t xml:space="preserve"> with responsibility for teaching and l</w:t>
      </w:r>
      <w:r w:rsidR="005E1B89" w:rsidRPr="00AA467B">
        <w:rPr>
          <w:rFonts w:ascii="Arial" w:hAnsi="Arial" w:cs="Arial"/>
          <w:color w:val="000000" w:themeColor="text1"/>
        </w:rPr>
        <w:t xml:space="preserve">earning </w:t>
      </w:r>
      <w:r w:rsidRPr="00AA467B">
        <w:rPr>
          <w:rFonts w:ascii="Arial" w:hAnsi="Arial" w:cs="Arial"/>
          <w:color w:val="000000" w:themeColor="text1"/>
        </w:rPr>
        <w:t>annually and where necessary, following a department review</w:t>
      </w:r>
    </w:p>
    <w:p w14:paraId="5A059ADD" w14:textId="77777777" w:rsidR="00863C15" w:rsidRPr="00AA467B" w:rsidRDefault="00863C15" w:rsidP="00167E2D">
      <w:pPr>
        <w:numPr>
          <w:ilvl w:val="0"/>
          <w:numId w:val="8"/>
        </w:numPr>
        <w:spacing w:after="0" w:line="240" w:lineRule="auto"/>
        <w:ind w:left="426" w:hanging="357"/>
        <w:rPr>
          <w:rFonts w:ascii="Arial" w:hAnsi="Arial" w:cs="Arial"/>
          <w:color w:val="000000" w:themeColor="text1"/>
        </w:rPr>
      </w:pPr>
      <w:r w:rsidRPr="00AA467B">
        <w:rPr>
          <w:rFonts w:ascii="Arial" w:hAnsi="Arial" w:cs="Arial"/>
          <w:color w:val="000000" w:themeColor="text1"/>
        </w:rPr>
        <w:t>Be responsible for the co-ordination of long and medium term planning taking into consider</w:t>
      </w:r>
      <w:r w:rsidR="005E1B89" w:rsidRPr="00AA467B">
        <w:rPr>
          <w:rFonts w:ascii="Arial" w:hAnsi="Arial" w:cs="Arial"/>
          <w:color w:val="000000" w:themeColor="text1"/>
        </w:rPr>
        <w:t>ation national, local and UTC</w:t>
      </w:r>
      <w:r w:rsidRPr="00AA467B">
        <w:rPr>
          <w:rFonts w:ascii="Arial" w:hAnsi="Arial" w:cs="Arial"/>
          <w:color w:val="000000" w:themeColor="text1"/>
        </w:rPr>
        <w:t xml:space="preserve"> priorities and developments</w:t>
      </w:r>
    </w:p>
    <w:p w14:paraId="5A059ADE" w14:textId="77777777" w:rsidR="00863C15" w:rsidRPr="00AA467B" w:rsidRDefault="00863C15" w:rsidP="00167E2D">
      <w:pPr>
        <w:spacing w:after="0" w:line="240" w:lineRule="auto"/>
        <w:rPr>
          <w:rFonts w:ascii="Arial" w:hAnsi="Arial" w:cs="Arial"/>
          <w:color w:val="000000" w:themeColor="text1"/>
        </w:rPr>
      </w:pPr>
    </w:p>
    <w:p w14:paraId="5A059ADF" w14:textId="77777777" w:rsidR="00874DED" w:rsidRPr="00AA467B" w:rsidRDefault="00B9041C" w:rsidP="00167E2D">
      <w:pPr>
        <w:spacing w:after="0" w:line="240" w:lineRule="auto"/>
        <w:rPr>
          <w:rFonts w:ascii="Arial" w:hAnsi="Arial" w:cs="Arial"/>
          <w:color w:val="000000" w:themeColor="text1"/>
        </w:rPr>
      </w:pPr>
      <w:r w:rsidRPr="00AA467B">
        <w:rPr>
          <w:rFonts w:ascii="Arial" w:hAnsi="Arial" w:cs="Arial"/>
          <w:color w:val="000000" w:themeColor="text1"/>
        </w:rPr>
        <w:t>Vice</w:t>
      </w:r>
      <w:r w:rsidR="00847B08" w:rsidRPr="00AA467B">
        <w:rPr>
          <w:rFonts w:ascii="Arial" w:hAnsi="Arial" w:cs="Arial"/>
          <w:color w:val="000000" w:themeColor="text1"/>
        </w:rPr>
        <w:t xml:space="preserve"> Principal</w:t>
      </w:r>
      <w:r w:rsidR="00874DED" w:rsidRPr="00AA467B">
        <w:rPr>
          <w:rFonts w:ascii="Arial" w:hAnsi="Arial" w:cs="Arial"/>
          <w:color w:val="000000" w:themeColor="text1"/>
        </w:rPr>
        <w:t xml:space="preserve"> for Teaching and Learning</w:t>
      </w:r>
      <w:r w:rsidRPr="00AA467B">
        <w:rPr>
          <w:rFonts w:ascii="Arial" w:hAnsi="Arial" w:cs="Arial"/>
          <w:color w:val="000000" w:themeColor="text1"/>
        </w:rPr>
        <w:t xml:space="preserve"> is</w:t>
      </w:r>
      <w:r w:rsidR="00847B08" w:rsidRPr="00AA467B">
        <w:rPr>
          <w:rFonts w:ascii="Arial" w:hAnsi="Arial" w:cs="Arial"/>
          <w:color w:val="000000" w:themeColor="text1"/>
        </w:rPr>
        <w:t>:</w:t>
      </w:r>
    </w:p>
    <w:p w14:paraId="5A059AE0" w14:textId="77777777" w:rsidR="006A4F82" w:rsidRPr="00AA467B" w:rsidRDefault="006A4F82" w:rsidP="00167E2D">
      <w:pPr>
        <w:spacing w:after="0" w:line="240" w:lineRule="auto"/>
        <w:rPr>
          <w:rFonts w:ascii="Arial" w:hAnsi="Arial" w:cs="Arial"/>
          <w:color w:val="000000" w:themeColor="text1"/>
        </w:rPr>
      </w:pPr>
    </w:p>
    <w:p w14:paraId="5A059AE1" w14:textId="77777777" w:rsidR="00163CA7" w:rsidRPr="00AA467B" w:rsidRDefault="00163CA7" w:rsidP="00163CA7">
      <w:pPr>
        <w:pStyle w:val="ListParagraph"/>
        <w:numPr>
          <w:ilvl w:val="0"/>
          <w:numId w:val="8"/>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 xml:space="preserve">To lead and manage the teaching and learning review process for Faculty </w:t>
      </w:r>
      <w:r w:rsidR="00B9041C" w:rsidRPr="00AA467B">
        <w:rPr>
          <w:rFonts w:ascii="Arial" w:hAnsi="Arial" w:cs="Arial"/>
          <w:color w:val="000000" w:themeColor="text1"/>
        </w:rPr>
        <w:t xml:space="preserve">/ department </w:t>
      </w:r>
      <w:r w:rsidRPr="00AA467B">
        <w:rPr>
          <w:rFonts w:ascii="Arial" w:hAnsi="Arial" w:cs="Arial"/>
          <w:color w:val="000000" w:themeColor="text1"/>
        </w:rPr>
        <w:t>areas (which involves monitoring the teaching and learning quality of all teachers</w:t>
      </w:r>
      <w:r w:rsidR="00B9041C" w:rsidRPr="00AA467B">
        <w:rPr>
          <w:rFonts w:ascii="Arial" w:hAnsi="Arial" w:cs="Arial"/>
          <w:color w:val="000000" w:themeColor="text1"/>
        </w:rPr>
        <w:t xml:space="preserve"> and providing feedback on learning walks and other QA processes to Heads of </w:t>
      </w:r>
      <w:proofErr w:type="gramStart"/>
      <w:r w:rsidR="00B9041C" w:rsidRPr="00AA467B">
        <w:rPr>
          <w:rFonts w:ascii="Arial" w:hAnsi="Arial" w:cs="Arial"/>
          <w:color w:val="000000" w:themeColor="text1"/>
        </w:rPr>
        <w:t xml:space="preserve">Department </w:t>
      </w:r>
      <w:r w:rsidRPr="00AA467B">
        <w:rPr>
          <w:rFonts w:ascii="Arial" w:hAnsi="Arial" w:cs="Arial"/>
          <w:color w:val="000000" w:themeColor="text1"/>
        </w:rPr>
        <w:t>)</w:t>
      </w:r>
      <w:proofErr w:type="gramEnd"/>
    </w:p>
    <w:p w14:paraId="5A059AE2" w14:textId="77777777" w:rsidR="00163CA7" w:rsidRPr="00AA467B" w:rsidRDefault="00163CA7" w:rsidP="00163CA7">
      <w:pPr>
        <w:pStyle w:val="ListParagraph"/>
        <w:numPr>
          <w:ilvl w:val="0"/>
          <w:numId w:val="8"/>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 xml:space="preserve">To formulate, with </w:t>
      </w:r>
      <w:r w:rsidR="00B9041C" w:rsidRPr="00AA467B">
        <w:rPr>
          <w:rFonts w:ascii="Arial" w:hAnsi="Arial" w:cs="Arial"/>
          <w:color w:val="000000" w:themeColor="text1"/>
        </w:rPr>
        <w:t>Heads of Departments and Faculty Directors</w:t>
      </w:r>
      <w:r w:rsidRPr="00AA467B">
        <w:rPr>
          <w:rFonts w:ascii="Arial" w:hAnsi="Arial" w:cs="Arial"/>
          <w:color w:val="000000" w:themeColor="text1"/>
        </w:rPr>
        <w:t>, teaching and learning action plans following the review process</w:t>
      </w:r>
    </w:p>
    <w:p w14:paraId="5A059AE3" w14:textId="77777777" w:rsidR="00163CA7" w:rsidRPr="00AA467B" w:rsidRDefault="00163CA7" w:rsidP="00163CA7">
      <w:pPr>
        <w:pStyle w:val="ListParagraph"/>
        <w:numPr>
          <w:ilvl w:val="0"/>
          <w:numId w:val="8"/>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To ensure that teaching and learning developments are included in CPD activities and programmes</w:t>
      </w:r>
    </w:p>
    <w:p w14:paraId="5A059AE4" w14:textId="77777777" w:rsidR="00B9041C" w:rsidRPr="00AA467B" w:rsidRDefault="00B9041C" w:rsidP="00163CA7">
      <w:pPr>
        <w:pStyle w:val="ListParagraph"/>
        <w:numPr>
          <w:ilvl w:val="0"/>
          <w:numId w:val="8"/>
        </w:numPr>
        <w:spacing w:after="0" w:line="240" w:lineRule="auto"/>
        <w:ind w:left="426"/>
        <w:contextualSpacing w:val="0"/>
        <w:rPr>
          <w:rFonts w:ascii="Arial" w:hAnsi="Arial" w:cs="Arial"/>
          <w:color w:val="000000" w:themeColor="text1"/>
        </w:rPr>
      </w:pPr>
      <w:r w:rsidRPr="00AA467B">
        <w:rPr>
          <w:rFonts w:ascii="Arial" w:hAnsi="Arial" w:cs="Arial"/>
          <w:color w:val="000000" w:themeColor="text1"/>
        </w:rPr>
        <w:t>To ensure that teaching staff are offered CPD relevant to their individual needs</w:t>
      </w:r>
    </w:p>
    <w:p w14:paraId="5A059AE5" w14:textId="77777777" w:rsidR="00847B08" w:rsidRPr="00AA467B" w:rsidRDefault="00DD6903" w:rsidP="00167E2D">
      <w:pPr>
        <w:pStyle w:val="ListParagraph"/>
        <w:numPr>
          <w:ilvl w:val="0"/>
          <w:numId w:val="8"/>
        </w:numPr>
        <w:spacing w:after="0" w:line="240" w:lineRule="auto"/>
        <w:ind w:left="426"/>
        <w:rPr>
          <w:rFonts w:ascii="Arial" w:hAnsi="Arial" w:cs="Arial"/>
          <w:color w:val="000000" w:themeColor="text1"/>
        </w:rPr>
      </w:pPr>
      <w:r w:rsidRPr="00AA467B">
        <w:rPr>
          <w:rFonts w:ascii="Arial" w:hAnsi="Arial" w:cs="Arial"/>
          <w:color w:val="000000" w:themeColor="text1"/>
        </w:rPr>
        <w:t xml:space="preserve">Review </w:t>
      </w:r>
      <w:r w:rsidR="00874DED" w:rsidRPr="00AA467B">
        <w:rPr>
          <w:rFonts w:ascii="Arial" w:hAnsi="Arial" w:cs="Arial"/>
          <w:color w:val="000000" w:themeColor="text1"/>
        </w:rPr>
        <w:t xml:space="preserve">and </w:t>
      </w:r>
      <w:r w:rsidRPr="00AA467B">
        <w:rPr>
          <w:rFonts w:ascii="Arial" w:hAnsi="Arial" w:cs="Arial"/>
          <w:color w:val="000000" w:themeColor="text1"/>
        </w:rPr>
        <w:t xml:space="preserve">propose </w:t>
      </w:r>
      <w:r w:rsidR="00874DED" w:rsidRPr="00AA467B">
        <w:rPr>
          <w:rFonts w:ascii="Arial" w:hAnsi="Arial" w:cs="Arial"/>
          <w:color w:val="000000" w:themeColor="text1"/>
        </w:rPr>
        <w:t>update</w:t>
      </w:r>
      <w:r w:rsidRPr="00AA467B">
        <w:rPr>
          <w:rFonts w:ascii="Arial" w:hAnsi="Arial" w:cs="Arial"/>
          <w:color w:val="000000" w:themeColor="text1"/>
        </w:rPr>
        <w:t>s to this</w:t>
      </w:r>
      <w:r w:rsidR="00874DED" w:rsidRPr="00AA467B">
        <w:rPr>
          <w:rFonts w:ascii="Arial" w:hAnsi="Arial" w:cs="Arial"/>
          <w:color w:val="000000" w:themeColor="text1"/>
        </w:rPr>
        <w:t xml:space="preserve"> policy in the light of on-going developments and the</w:t>
      </w:r>
      <w:r w:rsidR="00847B08" w:rsidRPr="00AA467B">
        <w:rPr>
          <w:rFonts w:ascii="Arial" w:hAnsi="Arial" w:cs="Arial"/>
          <w:color w:val="000000" w:themeColor="text1"/>
        </w:rPr>
        <w:t xml:space="preserve"> </w:t>
      </w:r>
      <w:r w:rsidR="00874DED" w:rsidRPr="00AA467B">
        <w:rPr>
          <w:rFonts w:ascii="Arial" w:hAnsi="Arial" w:cs="Arial"/>
          <w:color w:val="000000" w:themeColor="text1"/>
        </w:rPr>
        <w:t xml:space="preserve">changing needs of the </w:t>
      </w:r>
      <w:r w:rsidR="00847B08" w:rsidRPr="00AA467B">
        <w:rPr>
          <w:rFonts w:ascii="Arial" w:hAnsi="Arial" w:cs="Arial"/>
          <w:color w:val="000000" w:themeColor="text1"/>
        </w:rPr>
        <w:t>UTC</w:t>
      </w:r>
    </w:p>
    <w:p w14:paraId="5A059AE6" w14:textId="77777777" w:rsidR="006A4F82" w:rsidRPr="00AA467B" w:rsidRDefault="006A4F82" w:rsidP="00167E2D">
      <w:pPr>
        <w:spacing w:after="0" w:line="240" w:lineRule="auto"/>
        <w:rPr>
          <w:rFonts w:ascii="Arial" w:hAnsi="Arial" w:cs="Arial"/>
          <w:color w:val="000000" w:themeColor="text1"/>
        </w:rPr>
      </w:pPr>
    </w:p>
    <w:p w14:paraId="5A059AE7" w14:textId="77777777" w:rsidR="00A40393" w:rsidRPr="00AA467B" w:rsidRDefault="00B9041C" w:rsidP="00167E2D">
      <w:pPr>
        <w:spacing w:after="0" w:line="240" w:lineRule="auto"/>
        <w:rPr>
          <w:rFonts w:ascii="Arial" w:hAnsi="Arial" w:cs="Arial"/>
          <w:color w:val="000000" w:themeColor="text1"/>
        </w:rPr>
      </w:pPr>
      <w:r w:rsidRPr="00AA467B">
        <w:rPr>
          <w:rFonts w:ascii="Arial" w:hAnsi="Arial" w:cs="Arial"/>
          <w:color w:val="000000" w:themeColor="text1"/>
        </w:rPr>
        <w:t>Truste</w:t>
      </w:r>
      <w:r w:rsidR="00E709D2" w:rsidRPr="00AA467B">
        <w:rPr>
          <w:rFonts w:ascii="Arial" w:hAnsi="Arial" w:cs="Arial"/>
          <w:color w:val="000000" w:themeColor="text1"/>
        </w:rPr>
        <w:t>es</w:t>
      </w:r>
      <w:r w:rsidR="00A40393" w:rsidRPr="00AA467B">
        <w:rPr>
          <w:rFonts w:ascii="Arial" w:hAnsi="Arial" w:cs="Arial"/>
          <w:color w:val="000000" w:themeColor="text1"/>
        </w:rPr>
        <w:t xml:space="preserve"> are to:</w:t>
      </w:r>
    </w:p>
    <w:p w14:paraId="5A059AE8" w14:textId="77777777" w:rsidR="006A4F82" w:rsidRPr="00AA467B" w:rsidRDefault="006A4F82" w:rsidP="00167E2D">
      <w:pPr>
        <w:spacing w:after="0" w:line="240" w:lineRule="auto"/>
        <w:rPr>
          <w:rFonts w:ascii="Arial" w:hAnsi="Arial" w:cs="Arial"/>
          <w:color w:val="000000" w:themeColor="text1"/>
        </w:rPr>
      </w:pPr>
    </w:p>
    <w:p w14:paraId="5A059AE9" w14:textId="77777777" w:rsidR="00163CA7" w:rsidRPr="00AA467B" w:rsidRDefault="00163CA7" w:rsidP="00163CA7">
      <w:pPr>
        <w:pStyle w:val="ListParagraph"/>
        <w:numPr>
          <w:ilvl w:val="0"/>
          <w:numId w:val="19"/>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Seek to ensure that our staff development and our performance management both promote good quality teaching</w:t>
      </w:r>
    </w:p>
    <w:p w14:paraId="5A059AEA" w14:textId="77777777" w:rsidR="00163CA7" w:rsidRPr="00AA467B" w:rsidRDefault="00163CA7" w:rsidP="00163CA7">
      <w:pPr>
        <w:pStyle w:val="ListParagraph"/>
        <w:numPr>
          <w:ilvl w:val="0"/>
          <w:numId w:val="19"/>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Support the use of appropriate teaching strategies by allocating resources effectively</w:t>
      </w:r>
    </w:p>
    <w:p w14:paraId="5A059AEB" w14:textId="3107CC45" w:rsidR="00C91564" w:rsidRPr="00AA467B" w:rsidRDefault="00C91564" w:rsidP="00167E2D">
      <w:pPr>
        <w:pStyle w:val="ListParagraph"/>
        <w:numPr>
          <w:ilvl w:val="0"/>
          <w:numId w:val="19"/>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 xml:space="preserve">Ensure that the UTC buildings and premises are </w:t>
      </w:r>
      <w:r w:rsidR="00AA467B">
        <w:rPr>
          <w:rFonts w:ascii="Arial" w:hAnsi="Arial" w:cs="Arial"/>
          <w:color w:val="000000" w:themeColor="text1"/>
        </w:rPr>
        <w:t xml:space="preserve">in good condition and </w:t>
      </w:r>
      <w:r w:rsidRPr="00AA467B">
        <w:rPr>
          <w:rFonts w:ascii="Arial" w:hAnsi="Arial" w:cs="Arial"/>
          <w:color w:val="000000" w:themeColor="text1"/>
        </w:rPr>
        <w:t xml:space="preserve">best used to support </w:t>
      </w:r>
      <w:r w:rsidR="00AA467B" w:rsidRPr="00AA467B">
        <w:rPr>
          <w:rFonts w:ascii="Arial" w:hAnsi="Arial" w:cs="Arial"/>
          <w:color w:val="000000" w:themeColor="text1"/>
        </w:rPr>
        <w:t xml:space="preserve">learning and </w:t>
      </w:r>
      <w:r w:rsidRPr="00AA467B">
        <w:rPr>
          <w:rFonts w:ascii="Arial" w:hAnsi="Arial" w:cs="Arial"/>
          <w:color w:val="000000" w:themeColor="text1"/>
        </w:rPr>
        <w:t xml:space="preserve">teaching </w:t>
      </w:r>
    </w:p>
    <w:p w14:paraId="5A059AED" w14:textId="01141AE0" w:rsidR="00A40393" w:rsidRPr="00AA467B" w:rsidRDefault="00D40F02" w:rsidP="00167E2D">
      <w:pPr>
        <w:pStyle w:val="ListParagraph"/>
        <w:numPr>
          <w:ilvl w:val="0"/>
          <w:numId w:val="19"/>
        </w:numPr>
        <w:spacing w:after="0" w:line="240" w:lineRule="auto"/>
        <w:ind w:left="426" w:hanging="357"/>
        <w:contextualSpacing w:val="0"/>
        <w:rPr>
          <w:rFonts w:ascii="Arial" w:hAnsi="Arial" w:cs="Arial"/>
          <w:color w:val="000000" w:themeColor="text1"/>
        </w:rPr>
      </w:pPr>
      <w:r w:rsidRPr="00AA467B">
        <w:rPr>
          <w:rFonts w:ascii="Arial" w:hAnsi="Arial" w:cs="Arial"/>
          <w:color w:val="000000" w:themeColor="text1"/>
        </w:rPr>
        <w:t>M</w:t>
      </w:r>
      <w:r w:rsidR="00C91564" w:rsidRPr="00AA467B">
        <w:rPr>
          <w:rFonts w:ascii="Arial" w:hAnsi="Arial" w:cs="Arial"/>
          <w:color w:val="000000" w:themeColor="text1"/>
        </w:rPr>
        <w:t>onitor the effectiveness of the UTC’s teaching and learning approaches through the UTC’s self-review processes, which include reports from subject leaders, the Princi</w:t>
      </w:r>
      <w:r w:rsidR="0096286E" w:rsidRPr="00AA467B">
        <w:rPr>
          <w:rFonts w:ascii="Arial" w:hAnsi="Arial" w:cs="Arial"/>
          <w:color w:val="000000" w:themeColor="text1"/>
        </w:rPr>
        <w:t>pal’s termly report to trust</w:t>
      </w:r>
      <w:r w:rsidR="002438C8" w:rsidRPr="00AA467B">
        <w:rPr>
          <w:rFonts w:ascii="Arial" w:hAnsi="Arial" w:cs="Arial"/>
          <w:color w:val="000000" w:themeColor="text1"/>
        </w:rPr>
        <w:t>e</w:t>
      </w:r>
      <w:r w:rsidR="0096286E" w:rsidRPr="00AA467B">
        <w:rPr>
          <w:rFonts w:ascii="Arial" w:hAnsi="Arial" w:cs="Arial"/>
          <w:color w:val="000000" w:themeColor="text1"/>
        </w:rPr>
        <w:t>es</w:t>
      </w:r>
      <w:r w:rsidR="00C91564" w:rsidRPr="00AA467B">
        <w:rPr>
          <w:rFonts w:ascii="Arial" w:hAnsi="Arial" w:cs="Arial"/>
          <w:color w:val="000000" w:themeColor="text1"/>
        </w:rPr>
        <w:t>, and a review of the in-service training sessions attended by staff</w:t>
      </w:r>
    </w:p>
    <w:p w14:paraId="5A059AEE" w14:textId="77777777" w:rsidR="00A40393" w:rsidRPr="00AA467B" w:rsidRDefault="00A40393" w:rsidP="00167E2D">
      <w:pPr>
        <w:spacing w:after="0" w:line="240" w:lineRule="auto"/>
        <w:ind w:left="426"/>
        <w:rPr>
          <w:rFonts w:ascii="Arial" w:hAnsi="Arial" w:cs="Arial"/>
          <w:color w:val="000000" w:themeColor="text1"/>
        </w:rPr>
      </w:pPr>
    </w:p>
    <w:p w14:paraId="5A059AEF" w14:textId="77777777" w:rsidR="00416348" w:rsidRPr="00AA467B" w:rsidRDefault="00416348" w:rsidP="00167E2D">
      <w:pPr>
        <w:spacing w:after="0" w:line="240" w:lineRule="auto"/>
        <w:rPr>
          <w:rFonts w:ascii="Arial" w:hAnsi="Arial" w:cs="Arial"/>
          <w:color w:val="000000" w:themeColor="text1"/>
        </w:rPr>
      </w:pPr>
      <w:r w:rsidRPr="00AA467B">
        <w:rPr>
          <w:rFonts w:ascii="Arial" w:hAnsi="Arial" w:cs="Arial"/>
          <w:color w:val="000000" w:themeColor="text1"/>
        </w:rPr>
        <w:t>Parents / Carers are to:</w:t>
      </w:r>
    </w:p>
    <w:p w14:paraId="5A059AF0" w14:textId="77777777" w:rsidR="006A4F82" w:rsidRPr="00AA467B" w:rsidRDefault="006A4F82" w:rsidP="00167E2D">
      <w:pPr>
        <w:spacing w:after="0" w:line="240" w:lineRule="auto"/>
        <w:rPr>
          <w:rFonts w:ascii="Arial" w:hAnsi="Arial" w:cs="Arial"/>
          <w:color w:val="000000" w:themeColor="text1"/>
        </w:rPr>
      </w:pPr>
    </w:p>
    <w:p w14:paraId="5A059AF1" w14:textId="77777777" w:rsidR="005D1679" w:rsidRPr="00AA467B" w:rsidRDefault="005D1679" w:rsidP="00167E2D">
      <w:pPr>
        <w:pStyle w:val="ListParagraph"/>
        <w:numPr>
          <w:ilvl w:val="0"/>
          <w:numId w:val="20"/>
        </w:numPr>
        <w:spacing w:after="0" w:line="240" w:lineRule="auto"/>
        <w:contextualSpacing w:val="0"/>
        <w:rPr>
          <w:rFonts w:ascii="Arial" w:hAnsi="Arial" w:cs="Arial"/>
          <w:color w:val="000000" w:themeColor="text1"/>
        </w:rPr>
      </w:pPr>
      <w:r w:rsidRPr="00AA467B">
        <w:rPr>
          <w:rFonts w:ascii="Arial" w:hAnsi="Arial" w:cs="Arial"/>
          <w:color w:val="000000" w:themeColor="text1"/>
        </w:rPr>
        <w:t>E</w:t>
      </w:r>
      <w:r w:rsidR="005E1B89" w:rsidRPr="00AA467B">
        <w:rPr>
          <w:rFonts w:ascii="Arial" w:hAnsi="Arial" w:cs="Arial"/>
          <w:color w:val="000000" w:themeColor="text1"/>
        </w:rPr>
        <w:t>nsure their child attends the UTC</w:t>
      </w:r>
      <w:r w:rsidRPr="00AA467B">
        <w:rPr>
          <w:rFonts w:ascii="Arial" w:hAnsi="Arial" w:cs="Arial"/>
          <w:color w:val="000000" w:themeColor="text1"/>
        </w:rPr>
        <w:t xml:space="preserve"> regularly and punctually</w:t>
      </w:r>
    </w:p>
    <w:p w14:paraId="5A059AF2" w14:textId="77777777" w:rsidR="005D1679" w:rsidRPr="00AA467B" w:rsidRDefault="005D1679" w:rsidP="00167E2D">
      <w:pPr>
        <w:pStyle w:val="ListParagraph"/>
        <w:numPr>
          <w:ilvl w:val="0"/>
          <w:numId w:val="20"/>
        </w:numPr>
        <w:spacing w:after="0" w:line="240" w:lineRule="auto"/>
        <w:contextualSpacing w:val="0"/>
        <w:rPr>
          <w:rFonts w:ascii="Arial" w:hAnsi="Arial" w:cs="Arial"/>
          <w:color w:val="000000" w:themeColor="text1"/>
        </w:rPr>
      </w:pPr>
      <w:r w:rsidRPr="00AA467B">
        <w:rPr>
          <w:rFonts w:ascii="Arial" w:hAnsi="Arial" w:cs="Arial"/>
          <w:color w:val="000000" w:themeColor="text1"/>
        </w:rPr>
        <w:t>E</w:t>
      </w:r>
      <w:r w:rsidR="005E1B89" w:rsidRPr="00AA467B">
        <w:rPr>
          <w:rFonts w:ascii="Arial" w:hAnsi="Arial" w:cs="Arial"/>
          <w:color w:val="000000" w:themeColor="text1"/>
        </w:rPr>
        <w:t>nsure their child attends the UTC</w:t>
      </w:r>
      <w:r w:rsidRPr="00AA467B">
        <w:rPr>
          <w:rFonts w:ascii="Arial" w:hAnsi="Arial" w:cs="Arial"/>
          <w:color w:val="000000" w:themeColor="text1"/>
        </w:rPr>
        <w:t xml:space="preserve"> with the correct uniform, equipment and PE kit</w:t>
      </w:r>
    </w:p>
    <w:p w14:paraId="5A059AF3" w14:textId="77777777" w:rsidR="005D1679" w:rsidRPr="00AA467B" w:rsidRDefault="005D1679" w:rsidP="00167E2D">
      <w:pPr>
        <w:pStyle w:val="ListParagraph"/>
        <w:numPr>
          <w:ilvl w:val="0"/>
          <w:numId w:val="20"/>
        </w:numPr>
        <w:spacing w:after="0" w:line="240" w:lineRule="auto"/>
        <w:contextualSpacing w:val="0"/>
        <w:rPr>
          <w:rFonts w:ascii="Arial" w:hAnsi="Arial" w:cs="Arial"/>
          <w:color w:val="000000" w:themeColor="text1"/>
        </w:rPr>
      </w:pPr>
      <w:r w:rsidRPr="00AA467B">
        <w:rPr>
          <w:rFonts w:ascii="Arial" w:hAnsi="Arial" w:cs="Arial"/>
          <w:color w:val="000000" w:themeColor="text1"/>
        </w:rPr>
        <w:t xml:space="preserve">Give due importance to </w:t>
      </w:r>
      <w:r w:rsidR="00183C16" w:rsidRPr="00AA467B">
        <w:rPr>
          <w:rFonts w:ascii="Arial" w:hAnsi="Arial" w:cs="Arial"/>
          <w:color w:val="000000" w:themeColor="text1"/>
        </w:rPr>
        <w:t>revision and consolidation of learning outside of UTC hours</w:t>
      </w:r>
      <w:r w:rsidRPr="00AA467B">
        <w:rPr>
          <w:rFonts w:ascii="Arial" w:hAnsi="Arial" w:cs="Arial"/>
          <w:color w:val="000000" w:themeColor="text1"/>
        </w:rPr>
        <w:t xml:space="preserve"> and support their child to develop literacy and numeracy skills</w:t>
      </w:r>
    </w:p>
    <w:p w14:paraId="5A059AF4" w14:textId="77777777" w:rsidR="005D1679" w:rsidRPr="00AA467B" w:rsidRDefault="005D1679" w:rsidP="00167E2D">
      <w:pPr>
        <w:pStyle w:val="ListParagraph"/>
        <w:numPr>
          <w:ilvl w:val="0"/>
          <w:numId w:val="20"/>
        </w:numPr>
        <w:spacing w:after="0" w:line="240" w:lineRule="auto"/>
        <w:rPr>
          <w:rFonts w:ascii="Arial" w:hAnsi="Arial" w:cs="Arial"/>
          <w:color w:val="000000" w:themeColor="text1"/>
        </w:rPr>
      </w:pPr>
      <w:r w:rsidRPr="00AA467B">
        <w:rPr>
          <w:rFonts w:ascii="Arial" w:hAnsi="Arial" w:cs="Arial"/>
          <w:color w:val="000000" w:themeColor="text1"/>
        </w:rPr>
        <w:t xml:space="preserve">Inform the UTC if </w:t>
      </w:r>
      <w:r w:rsidR="005E1B89" w:rsidRPr="00AA467B">
        <w:rPr>
          <w:rFonts w:ascii="Arial" w:hAnsi="Arial" w:cs="Arial"/>
          <w:color w:val="000000" w:themeColor="text1"/>
        </w:rPr>
        <w:t>there are matters outside the UTC</w:t>
      </w:r>
      <w:r w:rsidRPr="00AA467B">
        <w:rPr>
          <w:rFonts w:ascii="Arial" w:hAnsi="Arial" w:cs="Arial"/>
          <w:color w:val="000000" w:themeColor="text1"/>
        </w:rPr>
        <w:t xml:space="preserve"> that are likely to affect their child’s performance or behaviour</w:t>
      </w:r>
    </w:p>
    <w:p w14:paraId="5A059AF5" w14:textId="77777777" w:rsidR="005D1679" w:rsidRPr="00AA467B" w:rsidRDefault="005D1679" w:rsidP="00167E2D">
      <w:pPr>
        <w:pStyle w:val="ListParagraph"/>
        <w:numPr>
          <w:ilvl w:val="0"/>
          <w:numId w:val="20"/>
        </w:numPr>
        <w:spacing w:after="0" w:line="240" w:lineRule="auto"/>
        <w:rPr>
          <w:rFonts w:ascii="Arial" w:hAnsi="Arial" w:cs="Arial"/>
          <w:color w:val="000000" w:themeColor="text1"/>
        </w:rPr>
      </w:pPr>
      <w:r w:rsidRPr="00AA467B">
        <w:rPr>
          <w:rFonts w:ascii="Arial" w:hAnsi="Arial" w:cs="Arial"/>
          <w:color w:val="000000" w:themeColor="text1"/>
        </w:rPr>
        <w:t>Provide support for discipline within the UTC</w:t>
      </w:r>
    </w:p>
    <w:p w14:paraId="5A059AF6" w14:textId="77777777" w:rsidR="005D1679" w:rsidRPr="00AA467B" w:rsidRDefault="005D1679" w:rsidP="00167E2D">
      <w:pPr>
        <w:pStyle w:val="ListParagraph"/>
        <w:numPr>
          <w:ilvl w:val="0"/>
          <w:numId w:val="20"/>
        </w:numPr>
        <w:spacing w:after="0" w:line="240" w:lineRule="auto"/>
        <w:rPr>
          <w:rFonts w:ascii="Arial" w:hAnsi="Arial" w:cs="Arial"/>
          <w:color w:val="000000" w:themeColor="text1"/>
        </w:rPr>
      </w:pPr>
      <w:r w:rsidRPr="00AA467B">
        <w:rPr>
          <w:rFonts w:ascii="Arial" w:hAnsi="Arial" w:cs="Arial"/>
          <w:color w:val="000000" w:themeColor="text1"/>
        </w:rPr>
        <w:t>Be realistic about their child’s abilities and promote a positive attitude to</w:t>
      </w:r>
      <w:r w:rsidR="005E1B89" w:rsidRPr="00AA467B">
        <w:rPr>
          <w:rFonts w:ascii="Arial" w:hAnsi="Arial" w:cs="Arial"/>
          <w:color w:val="000000" w:themeColor="text1"/>
        </w:rPr>
        <w:t xml:space="preserve">wards the UTC </w:t>
      </w:r>
      <w:r w:rsidRPr="00AA467B">
        <w:rPr>
          <w:rFonts w:ascii="Arial" w:hAnsi="Arial" w:cs="Arial"/>
          <w:color w:val="000000" w:themeColor="text1"/>
        </w:rPr>
        <w:t>and learning in general</w:t>
      </w:r>
    </w:p>
    <w:p w14:paraId="5A059AF7" w14:textId="77777777" w:rsidR="00416348" w:rsidRPr="00AA467B" w:rsidRDefault="005D1679" w:rsidP="00167E2D">
      <w:pPr>
        <w:pStyle w:val="ListParagraph"/>
        <w:numPr>
          <w:ilvl w:val="0"/>
          <w:numId w:val="20"/>
        </w:numPr>
        <w:spacing w:after="0" w:line="240" w:lineRule="auto"/>
        <w:rPr>
          <w:rFonts w:ascii="Arial" w:hAnsi="Arial" w:cs="Arial"/>
          <w:color w:val="000000" w:themeColor="text1"/>
        </w:rPr>
      </w:pPr>
      <w:r w:rsidRPr="00AA467B">
        <w:rPr>
          <w:rFonts w:ascii="Arial" w:hAnsi="Arial" w:cs="Arial"/>
          <w:color w:val="000000" w:themeColor="text1"/>
        </w:rPr>
        <w:t>Fulfil the requirements set out in the home-UTC agreement.</w:t>
      </w:r>
    </w:p>
    <w:p w14:paraId="5A059AF8" w14:textId="016F5DDE" w:rsidR="00416348" w:rsidRPr="00AA467B" w:rsidRDefault="00416348" w:rsidP="00167E2D">
      <w:pPr>
        <w:spacing w:after="0" w:line="240" w:lineRule="auto"/>
        <w:rPr>
          <w:rFonts w:ascii="Arial" w:hAnsi="Arial" w:cs="Arial"/>
          <w:color w:val="000000" w:themeColor="text1"/>
        </w:rPr>
      </w:pPr>
    </w:p>
    <w:p w14:paraId="2870BE81" w14:textId="77777777" w:rsidR="00AA467B" w:rsidRPr="00AA467B" w:rsidRDefault="00AA467B" w:rsidP="00167E2D">
      <w:pPr>
        <w:spacing w:after="0" w:line="240" w:lineRule="auto"/>
        <w:rPr>
          <w:rFonts w:ascii="Arial" w:hAnsi="Arial" w:cs="Arial"/>
          <w:color w:val="000000" w:themeColor="text1"/>
        </w:rPr>
      </w:pPr>
    </w:p>
    <w:p w14:paraId="5A059AF9" w14:textId="77777777" w:rsidR="00A40393" w:rsidRPr="00AA467B" w:rsidRDefault="00A40393" w:rsidP="00167E2D">
      <w:pPr>
        <w:pStyle w:val="ListParagraph"/>
        <w:numPr>
          <w:ilvl w:val="0"/>
          <w:numId w:val="36"/>
        </w:numPr>
        <w:spacing w:after="0" w:line="240" w:lineRule="auto"/>
        <w:rPr>
          <w:rFonts w:ascii="Arial" w:hAnsi="Arial" w:cs="Arial"/>
          <w:b/>
          <w:color w:val="000000" w:themeColor="text1"/>
          <w:sz w:val="24"/>
        </w:rPr>
      </w:pPr>
      <w:r w:rsidRPr="00AA467B">
        <w:rPr>
          <w:rFonts w:ascii="Arial" w:hAnsi="Arial" w:cs="Arial"/>
          <w:b/>
          <w:color w:val="000000" w:themeColor="text1"/>
          <w:sz w:val="24"/>
        </w:rPr>
        <w:t>Support for staff</w:t>
      </w:r>
    </w:p>
    <w:p w14:paraId="5A059AFA" w14:textId="77777777" w:rsidR="003508DE" w:rsidRPr="00AA467B" w:rsidRDefault="003508DE" w:rsidP="00167E2D">
      <w:pPr>
        <w:spacing w:after="0" w:line="240" w:lineRule="auto"/>
        <w:rPr>
          <w:rFonts w:ascii="Arial" w:hAnsi="Arial" w:cs="Arial"/>
          <w:color w:val="000000" w:themeColor="text1"/>
        </w:rPr>
      </w:pPr>
    </w:p>
    <w:p w14:paraId="5A059AFB" w14:textId="77777777" w:rsidR="0080302C" w:rsidRPr="00AA467B" w:rsidRDefault="0080302C" w:rsidP="00167E2D">
      <w:pPr>
        <w:spacing w:after="0" w:line="240" w:lineRule="auto"/>
        <w:rPr>
          <w:rFonts w:ascii="Arial" w:hAnsi="Arial" w:cs="Arial"/>
          <w:color w:val="000000" w:themeColor="text1"/>
        </w:rPr>
      </w:pPr>
      <w:r w:rsidRPr="00AA467B">
        <w:rPr>
          <w:rFonts w:ascii="Arial" w:hAnsi="Arial" w:cs="Arial"/>
          <w:color w:val="000000" w:themeColor="text1"/>
        </w:rPr>
        <w:t>Staff will be supported in implementing the policy through Professional Development opportunities.  These opportunities will include but not be limited to:</w:t>
      </w:r>
    </w:p>
    <w:p w14:paraId="5A059AFC" w14:textId="73B5B4CB" w:rsidR="0080302C" w:rsidRPr="00AA467B" w:rsidRDefault="00183C16" w:rsidP="00167E2D">
      <w:pPr>
        <w:pStyle w:val="ListParagraph"/>
        <w:numPr>
          <w:ilvl w:val="0"/>
          <w:numId w:val="21"/>
        </w:numPr>
        <w:spacing w:after="0" w:line="240" w:lineRule="auto"/>
        <w:ind w:left="714" w:hanging="357"/>
        <w:contextualSpacing w:val="0"/>
        <w:rPr>
          <w:rFonts w:ascii="Arial" w:hAnsi="Arial" w:cs="Arial"/>
          <w:color w:val="000000" w:themeColor="text1"/>
        </w:rPr>
      </w:pPr>
      <w:r w:rsidRPr="00AA467B">
        <w:rPr>
          <w:rFonts w:ascii="Arial" w:hAnsi="Arial" w:cs="Arial"/>
          <w:color w:val="000000" w:themeColor="text1"/>
        </w:rPr>
        <w:lastRenderedPageBreak/>
        <w:t>Sharing good practice through le</w:t>
      </w:r>
      <w:r w:rsidR="004F3CF0" w:rsidRPr="00AA467B">
        <w:rPr>
          <w:rFonts w:ascii="Arial" w:hAnsi="Arial" w:cs="Arial"/>
          <w:color w:val="000000" w:themeColor="text1"/>
        </w:rPr>
        <w:t>arning walks, peer observations, CPD / department time, and whole college collaborative opportunities.</w:t>
      </w:r>
    </w:p>
    <w:p w14:paraId="5A059AFD" w14:textId="77777777" w:rsidR="0080302C" w:rsidRPr="00AA467B" w:rsidRDefault="0080302C" w:rsidP="00167E2D">
      <w:pPr>
        <w:pStyle w:val="ListParagraph"/>
        <w:numPr>
          <w:ilvl w:val="0"/>
          <w:numId w:val="21"/>
        </w:numPr>
        <w:spacing w:after="0" w:line="240" w:lineRule="auto"/>
        <w:ind w:left="714" w:hanging="357"/>
        <w:contextualSpacing w:val="0"/>
        <w:rPr>
          <w:rFonts w:ascii="Arial" w:hAnsi="Arial" w:cs="Arial"/>
          <w:color w:val="000000" w:themeColor="text1"/>
        </w:rPr>
      </w:pPr>
      <w:r w:rsidRPr="00AA467B">
        <w:rPr>
          <w:rFonts w:ascii="Arial" w:hAnsi="Arial" w:cs="Arial"/>
          <w:color w:val="000000" w:themeColor="text1"/>
        </w:rPr>
        <w:t>Identification of high quality training and progression opportunities.</w:t>
      </w:r>
    </w:p>
    <w:p w14:paraId="5A059AFE" w14:textId="77777777" w:rsidR="0080302C" w:rsidRPr="00AA467B" w:rsidRDefault="00D11A4F" w:rsidP="00167E2D">
      <w:pPr>
        <w:pStyle w:val="ListParagraph"/>
        <w:numPr>
          <w:ilvl w:val="0"/>
          <w:numId w:val="21"/>
        </w:numPr>
        <w:spacing w:after="0" w:line="240" w:lineRule="auto"/>
        <w:ind w:left="714" w:hanging="357"/>
        <w:contextualSpacing w:val="0"/>
        <w:rPr>
          <w:rFonts w:ascii="Arial" w:hAnsi="Arial" w:cs="Arial"/>
          <w:color w:val="000000" w:themeColor="text1"/>
        </w:rPr>
      </w:pPr>
      <w:r w:rsidRPr="00AA467B">
        <w:rPr>
          <w:rFonts w:ascii="Arial" w:hAnsi="Arial" w:cs="Arial"/>
          <w:color w:val="000000" w:themeColor="text1"/>
        </w:rPr>
        <w:t>Bespoke CPD to meet individual needs.</w:t>
      </w:r>
    </w:p>
    <w:p w14:paraId="5A059AFF" w14:textId="77777777" w:rsidR="00874DED" w:rsidRPr="00AA467B" w:rsidRDefault="0080302C" w:rsidP="00D11A4F">
      <w:pPr>
        <w:pStyle w:val="ListParagraph"/>
        <w:numPr>
          <w:ilvl w:val="0"/>
          <w:numId w:val="21"/>
        </w:numPr>
        <w:spacing w:after="0" w:line="240" w:lineRule="auto"/>
        <w:rPr>
          <w:rFonts w:ascii="Arial" w:hAnsi="Arial" w:cs="Arial"/>
          <w:color w:val="000000" w:themeColor="text1"/>
        </w:rPr>
      </w:pPr>
      <w:r w:rsidRPr="00AA467B">
        <w:rPr>
          <w:rFonts w:ascii="Arial" w:hAnsi="Arial" w:cs="Arial"/>
          <w:color w:val="000000" w:themeColor="text1"/>
        </w:rPr>
        <w:t>Regular and meaningful perfor</w:t>
      </w:r>
      <w:r w:rsidR="00183C16" w:rsidRPr="00AA467B">
        <w:rPr>
          <w:rFonts w:ascii="Arial" w:hAnsi="Arial" w:cs="Arial"/>
          <w:color w:val="000000" w:themeColor="text1"/>
        </w:rPr>
        <w:t xml:space="preserve">mance review by SLT, </w:t>
      </w:r>
      <w:r w:rsidRPr="00AA467B">
        <w:rPr>
          <w:rFonts w:ascii="Arial" w:hAnsi="Arial" w:cs="Arial"/>
          <w:color w:val="000000" w:themeColor="text1"/>
        </w:rPr>
        <w:t>FDs</w:t>
      </w:r>
      <w:r w:rsidR="00183C16" w:rsidRPr="00AA467B">
        <w:rPr>
          <w:rFonts w:ascii="Arial" w:hAnsi="Arial" w:cs="Arial"/>
          <w:color w:val="000000" w:themeColor="text1"/>
        </w:rPr>
        <w:t xml:space="preserve"> and HODs</w:t>
      </w:r>
    </w:p>
    <w:p w14:paraId="5A059B00" w14:textId="30B696E7" w:rsidR="003508DE" w:rsidRPr="00AA467B" w:rsidRDefault="003508DE" w:rsidP="00167E2D">
      <w:pPr>
        <w:spacing w:after="0" w:line="240" w:lineRule="auto"/>
        <w:rPr>
          <w:rFonts w:ascii="Arial" w:hAnsi="Arial" w:cs="Arial"/>
          <w:color w:val="000000" w:themeColor="text1"/>
        </w:rPr>
      </w:pPr>
    </w:p>
    <w:p w14:paraId="67C7E412" w14:textId="77777777" w:rsidR="00AA467B" w:rsidRPr="00AA467B" w:rsidRDefault="00AA467B" w:rsidP="00167E2D">
      <w:pPr>
        <w:spacing w:after="0" w:line="240" w:lineRule="auto"/>
        <w:rPr>
          <w:rFonts w:ascii="Arial" w:hAnsi="Arial" w:cs="Arial"/>
          <w:color w:val="000000" w:themeColor="text1"/>
        </w:rPr>
      </w:pPr>
    </w:p>
    <w:p w14:paraId="5A059B01" w14:textId="77777777" w:rsidR="006A4F82" w:rsidRPr="00AA467B" w:rsidRDefault="006A4F82" w:rsidP="00167E2D">
      <w:pPr>
        <w:pStyle w:val="NoSpacing"/>
        <w:numPr>
          <w:ilvl w:val="0"/>
          <w:numId w:val="36"/>
        </w:numPr>
        <w:rPr>
          <w:rFonts w:ascii="Arial" w:hAnsi="Arial" w:cs="Arial"/>
          <w:b/>
          <w:color w:val="000000" w:themeColor="text1"/>
          <w:sz w:val="24"/>
        </w:rPr>
      </w:pPr>
      <w:r w:rsidRPr="00AA467B">
        <w:rPr>
          <w:rFonts w:ascii="Arial" w:hAnsi="Arial" w:cs="Arial"/>
          <w:b/>
          <w:color w:val="000000" w:themeColor="text1"/>
          <w:sz w:val="24"/>
        </w:rPr>
        <w:t>Monitoring and Evaluation</w:t>
      </w:r>
    </w:p>
    <w:p w14:paraId="5A059B02" w14:textId="77777777" w:rsidR="006A4F82" w:rsidRPr="00AA467B" w:rsidRDefault="006A4F82" w:rsidP="00167E2D">
      <w:pPr>
        <w:spacing w:after="0" w:line="240" w:lineRule="auto"/>
        <w:rPr>
          <w:rFonts w:ascii="Arial" w:hAnsi="Arial" w:cs="Arial"/>
          <w:color w:val="000000" w:themeColor="text1"/>
        </w:rPr>
      </w:pPr>
    </w:p>
    <w:p w14:paraId="5A059B03" w14:textId="45A73B15" w:rsidR="006A4F82" w:rsidRPr="00AA467B" w:rsidRDefault="006A4F82" w:rsidP="00167E2D">
      <w:pPr>
        <w:spacing w:after="0" w:line="240" w:lineRule="auto"/>
        <w:rPr>
          <w:rFonts w:ascii="Arial" w:hAnsi="Arial" w:cs="Arial"/>
        </w:rPr>
      </w:pPr>
      <w:r w:rsidRPr="00AA467B">
        <w:rPr>
          <w:rFonts w:ascii="Arial" w:hAnsi="Arial" w:cs="Arial"/>
        </w:rPr>
        <w:t xml:space="preserve">It is the responsibility of all teaching staff to ensure this teaching and learning policy is adhered to.  This will be supported by a programme of monitoring and evaluation directed by the </w:t>
      </w:r>
      <w:r w:rsidR="00183C16" w:rsidRPr="00AA467B">
        <w:rPr>
          <w:rFonts w:ascii="Arial" w:hAnsi="Arial" w:cs="Arial"/>
        </w:rPr>
        <w:t xml:space="preserve">Vice </w:t>
      </w:r>
      <w:r w:rsidRPr="00AA467B">
        <w:rPr>
          <w:rFonts w:ascii="Arial" w:hAnsi="Arial" w:cs="Arial"/>
        </w:rPr>
        <w:t xml:space="preserve">Principal responsible for teaching and learning, involving all teaching staff in the process.  </w:t>
      </w:r>
    </w:p>
    <w:p w14:paraId="5A059B04" w14:textId="77777777" w:rsidR="006A4F82" w:rsidRPr="00AA467B" w:rsidRDefault="006A4F82" w:rsidP="00167E2D">
      <w:pPr>
        <w:spacing w:after="0" w:line="240" w:lineRule="auto"/>
        <w:rPr>
          <w:rFonts w:ascii="Arial" w:hAnsi="Arial" w:cs="Arial"/>
        </w:rPr>
      </w:pPr>
    </w:p>
    <w:p w14:paraId="6B84607E" w14:textId="77777777" w:rsidR="004F3CF0" w:rsidRPr="00AA467B" w:rsidRDefault="004F3CF0" w:rsidP="004F3CF0">
      <w:pPr>
        <w:rPr>
          <w:rFonts w:ascii="Arial" w:hAnsi="Arial" w:cs="Arial"/>
        </w:rPr>
      </w:pPr>
    </w:p>
    <w:p w14:paraId="60D05111" w14:textId="4843C90A" w:rsidR="004F3CF0" w:rsidRPr="00AA467B" w:rsidRDefault="004F3CF0" w:rsidP="004F3CF0">
      <w:pPr>
        <w:rPr>
          <w:rFonts w:ascii="Arial" w:hAnsi="Arial" w:cs="Arial"/>
        </w:rPr>
      </w:pPr>
      <w:r w:rsidRPr="00AA467B">
        <w:rPr>
          <w:rFonts w:ascii="Arial" w:hAnsi="Arial" w:cs="Arial"/>
        </w:rPr>
        <w:t>The T&amp;L Monitoring and Evaluation process is designed to:</w:t>
      </w:r>
    </w:p>
    <w:p w14:paraId="32C2DAA9" w14:textId="77777777" w:rsidR="004F3CF0" w:rsidRPr="00AA467B" w:rsidRDefault="004F3CF0" w:rsidP="004F3CF0">
      <w:pPr>
        <w:pStyle w:val="ListParagraph"/>
        <w:numPr>
          <w:ilvl w:val="0"/>
          <w:numId w:val="42"/>
        </w:numPr>
        <w:rPr>
          <w:rFonts w:ascii="Arial" w:hAnsi="Arial" w:cs="Arial"/>
        </w:rPr>
      </w:pPr>
      <w:r w:rsidRPr="00AA467B">
        <w:rPr>
          <w:rFonts w:ascii="Arial" w:hAnsi="Arial" w:cs="Arial"/>
        </w:rPr>
        <w:t>Support on going professional development for teaching staff, giving teachers ownership of this development.</w:t>
      </w:r>
    </w:p>
    <w:p w14:paraId="784B44EE" w14:textId="77777777" w:rsidR="004F3CF0" w:rsidRPr="00AA467B" w:rsidRDefault="004F3CF0" w:rsidP="004F3CF0">
      <w:pPr>
        <w:pStyle w:val="ListParagraph"/>
        <w:numPr>
          <w:ilvl w:val="0"/>
          <w:numId w:val="42"/>
        </w:numPr>
        <w:rPr>
          <w:rFonts w:ascii="Arial" w:hAnsi="Arial" w:cs="Arial"/>
        </w:rPr>
      </w:pPr>
      <w:r w:rsidRPr="00AA467B">
        <w:rPr>
          <w:rFonts w:ascii="Arial" w:hAnsi="Arial" w:cs="Arial"/>
        </w:rPr>
        <w:t>Identify training needs and areas for professional development as well as any cause for concern*.</w:t>
      </w:r>
    </w:p>
    <w:p w14:paraId="7AA05FDC" w14:textId="77777777" w:rsidR="004F3CF0" w:rsidRPr="00AA467B" w:rsidRDefault="004F3CF0" w:rsidP="004F3CF0">
      <w:pPr>
        <w:pStyle w:val="ListParagraph"/>
        <w:numPr>
          <w:ilvl w:val="0"/>
          <w:numId w:val="42"/>
        </w:numPr>
        <w:rPr>
          <w:rFonts w:ascii="Arial" w:hAnsi="Arial" w:cs="Arial"/>
        </w:rPr>
      </w:pPr>
      <w:r w:rsidRPr="00AA467B">
        <w:rPr>
          <w:rFonts w:ascii="Arial" w:hAnsi="Arial" w:cs="Arial"/>
        </w:rPr>
        <w:t>Give leaders a clear picture of the quality of provision (either holistically or a particular aspect of it) across the UTC in order to inform ongoing planning and development and implement any support required.</w:t>
      </w:r>
    </w:p>
    <w:p w14:paraId="758A6F6F" w14:textId="77777777" w:rsidR="004F3CF0" w:rsidRPr="00AA467B" w:rsidRDefault="004F3CF0" w:rsidP="004F3CF0">
      <w:pPr>
        <w:rPr>
          <w:rFonts w:ascii="Arial" w:hAnsi="Arial" w:cs="Arial"/>
        </w:rPr>
      </w:pPr>
      <w:r w:rsidRPr="00AA467B">
        <w:rPr>
          <w:rFonts w:ascii="Arial" w:hAnsi="Arial" w:cs="Arial"/>
        </w:rPr>
        <w:t>In addition to this, teaching staff may also choose to use the feedback they receive throughout the process as evidence of progress towards appraisal objectives.</w:t>
      </w:r>
    </w:p>
    <w:p w14:paraId="5AE1E08C" w14:textId="77777777" w:rsidR="004F3CF0" w:rsidRPr="00AA467B" w:rsidRDefault="004F3CF0" w:rsidP="004F3CF0">
      <w:pPr>
        <w:rPr>
          <w:rFonts w:ascii="Arial" w:hAnsi="Arial" w:cs="Arial"/>
          <w:i/>
          <w:sz w:val="18"/>
          <w:szCs w:val="18"/>
        </w:rPr>
      </w:pPr>
      <w:r w:rsidRPr="00AA467B">
        <w:rPr>
          <w:rFonts w:ascii="Arial" w:hAnsi="Arial" w:cs="Arial"/>
          <w:sz w:val="18"/>
          <w:szCs w:val="18"/>
        </w:rPr>
        <w:t>*</w:t>
      </w:r>
      <w:r w:rsidRPr="00AA467B">
        <w:rPr>
          <w:rFonts w:ascii="Arial" w:hAnsi="Arial" w:cs="Arial"/>
          <w:i/>
          <w:sz w:val="18"/>
          <w:szCs w:val="18"/>
        </w:rPr>
        <w:t>Leaders will not identify a cause for concern based on only one element of the programme but instead a triangulation of elements* (below) of the programme.</w:t>
      </w:r>
    </w:p>
    <w:p w14:paraId="26703201" w14:textId="77777777" w:rsidR="004F3CF0" w:rsidRPr="00AA467B" w:rsidRDefault="004F3CF0" w:rsidP="004F3CF0">
      <w:pPr>
        <w:rPr>
          <w:rFonts w:ascii="Arial" w:hAnsi="Arial" w:cs="Arial"/>
        </w:rPr>
      </w:pPr>
    </w:p>
    <w:p w14:paraId="393B0D5B" w14:textId="148AE2DE" w:rsidR="004F3CF0" w:rsidRPr="00AA467B" w:rsidRDefault="004F3CF0" w:rsidP="004F3CF0">
      <w:pPr>
        <w:rPr>
          <w:rFonts w:ascii="Arial" w:hAnsi="Arial" w:cs="Arial"/>
        </w:rPr>
      </w:pPr>
      <w:r w:rsidRPr="00AA467B">
        <w:rPr>
          <w:rFonts w:ascii="Arial" w:hAnsi="Arial" w:cs="Arial"/>
        </w:rPr>
        <w:t>*The programme of monitoring and evaluation could take the form of:</w:t>
      </w:r>
    </w:p>
    <w:p w14:paraId="297C305B" w14:textId="77777777" w:rsidR="004F3CF0" w:rsidRPr="00AA467B" w:rsidRDefault="004F3CF0" w:rsidP="004F3CF0">
      <w:pPr>
        <w:pStyle w:val="ListParagraph"/>
        <w:numPr>
          <w:ilvl w:val="0"/>
          <w:numId w:val="42"/>
        </w:numPr>
        <w:rPr>
          <w:rFonts w:ascii="Arial" w:hAnsi="Arial" w:cs="Arial"/>
        </w:rPr>
      </w:pPr>
      <w:r w:rsidRPr="00AA467B">
        <w:rPr>
          <w:rFonts w:ascii="Arial" w:hAnsi="Arial" w:cs="Arial"/>
        </w:rPr>
        <w:t>Learning walks (max 20mins) and/or Lesson observations (20mins+)</w:t>
      </w:r>
    </w:p>
    <w:p w14:paraId="1C57D3CD" w14:textId="77777777" w:rsidR="004F3CF0" w:rsidRPr="00AA467B" w:rsidRDefault="004F3CF0" w:rsidP="004F3CF0">
      <w:pPr>
        <w:pStyle w:val="ListParagraph"/>
        <w:numPr>
          <w:ilvl w:val="0"/>
          <w:numId w:val="42"/>
        </w:numPr>
        <w:rPr>
          <w:rFonts w:ascii="Arial" w:hAnsi="Arial" w:cs="Arial"/>
        </w:rPr>
      </w:pPr>
      <w:r w:rsidRPr="00AA467B">
        <w:rPr>
          <w:rFonts w:ascii="Arial" w:hAnsi="Arial" w:cs="Arial"/>
        </w:rPr>
        <w:t>Student work sampling</w:t>
      </w:r>
    </w:p>
    <w:p w14:paraId="7065108C" w14:textId="77777777" w:rsidR="004F3CF0" w:rsidRPr="00AA467B" w:rsidRDefault="004F3CF0" w:rsidP="004F3CF0">
      <w:pPr>
        <w:pStyle w:val="ListParagraph"/>
        <w:numPr>
          <w:ilvl w:val="0"/>
          <w:numId w:val="42"/>
        </w:numPr>
        <w:rPr>
          <w:rFonts w:ascii="Arial" w:hAnsi="Arial" w:cs="Arial"/>
        </w:rPr>
      </w:pPr>
      <w:r w:rsidRPr="00AA467B">
        <w:rPr>
          <w:rFonts w:ascii="Arial" w:hAnsi="Arial" w:cs="Arial"/>
        </w:rPr>
        <w:t>Student voice feedback (this will be gathered through learning walks/lesson observations as well as through the student work sampling process) as well as parental and other stakeholder feedback where necessary/appropriate</w:t>
      </w:r>
    </w:p>
    <w:p w14:paraId="7038CA16" w14:textId="77777777" w:rsidR="004F3CF0" w:rsidRPr="00AA467B" w:rsidRDefault="004F3CF0" w:rsidP="004F3CF0">
      <w:pPr>
        <w:pStyle w:val="ListParagraph"/>
        <w:numPr>
          <w:ilvl w:val="0"/>
          <w:numId w:val="42"/>
        </w:numPr>
        <w:rPr>
          <w:rFonts w:ascii="Arial" w:hAnsi="Arial" w:cs="Arial"/>
        </w:rPr>
      </w:pPr>
      <w:r w:rsidRPr="00AA467B">
        <w:rPr>
          <w:rFonts w:ascii="Arial" w:hAnsi="Arial" w:cs="Arial"/>
        </w:rPr>
        <w:t>Analysis of students’ progress and attainment data (from data collections as well as department data)</w:t>
      </w:r>
    </w:p>
    <w:p w14:paraId="4DAD9851" w14:textId="77777777" w:rsidR="004F3CF0" w:rsidRPr="00AA467B" w:rsidRDefault="004F3CF0" w:rsidP="004F3CF0">
      <w:pPr>
        <w:pStyle w:val="ListParagraph"/>
        <w:numPr>
          <w:ilvl w:val="0"/>
          <w:numId w:val="42"/>
        </w:numPr>
        <w:rPr>
          <w:rFonts w:ascii="Arial" w:hAnsi="Arial" w:cs="Arial"/>
        </w:rPr>
      </w:pPr>
      <w:r w:rsidRPr="00AA467B">
        <w:rPr>
          <w:rFonts w:ascii="Arial" w:hAnsi="Arial" w:cs="Arial"/>
        </w:rPr>
        <w:t xml:space="preserve">Analysis of Classcharts data – looked at half termly by </w:t>
      </w:r>
      <w:proofErr w:type="spellStart"/>
      <w:r w:rsidRPr="00AA467B">
        <w:rPr>
          <w:rFonts w:ascii="Arial" w:hAnsi="Arial" w:cs="Arial"/>
        </w:rPr>
        <w:t>HoD</w:t>
      </w:r>
      <w:proofErr w:type="spellEnd"/>
      <w:r w:rsidRPr="00AA467B">
        <w:rPr>
          <w:rFonts w:ascii="Arial" w:hAnsi="Arial" w:cs="Arial"/>
        </w:rPr>
        <w:t>/F</w:t>
      </w:r>
    </w:p>
    <w:p w14:paraId="17B92BAD" w14:textId="67E1C59F" w:rsidR="004F3CF0" w:rsidRPr="00AA467B" w:rsidRDefault="00783535" w:rsidP="004F3CF0">
      <w:pPr>
        <w:pStyle w:val="ListParagraph"/>
        <w:numPr>
          <w:ilvl w:val="0"/>
          <w:numId w:val="42"/>
        </w:numPr>
        <w:spacing w:after="0" w:line="240" w:lineRule="auto"/>
        <w:contextualSpacing w:val="0"/>
        <w:rPr>
          <w:rFonts w:ascii="Arial" w:hAnsi="Arial" w:cs="Arial"/>
        </w:rPr>
      </w:pPr>
      <w:r w:rsidRPr="00AA467B">
        <w:rPr>
          <w:rFonts w:ascii="Arial" w:hAnsi="Arial" w:cs="Arial"/>
        </w:rPr>
        <w:t>Faculty/</w:t>
      </w:r>
      <w:r w:rsidR="004F3CF0" w:rsidRPr="00AA467B">
        <w:rPr>
          <w:rFonts w:ascii="Arial" w:hAnsi="Arial" w:cs="Arial"/>
        </w:rPr>
        <w:t>department QA cycle as well as subject quality assurance e.g. subject reviews</w:t>
      </w:r>
    </w:p>
    <w:p w14:paraId="35CD53EE" w14:textId="77777777" w:rsidR="004F3CF0" w:rsidRPr="00AA467B" w:rsidRDefault="004F3CF0" w:rsidP="004F3CF0">
      <w:pPr>
        <w:spacing w:after="0" w:line="240" w:lineRule="auto"/>
        <w:rPr>
          <w:rFonts w:ascii="Arial" w:hAnsi="Arial" w:cs="Arial"/>
        </w:rPr>
      </w:pPr>
    </w:p>
    <w:p w14:paraId="6F4C4BF9" w14:textId="27B89F56" w:rsidR="004F3CF0" w:rsidRPr="00AA467B" w:rsidRDefault="004F3CF0" w:rsidP="004F3CF0">
      <w:pPr>
        <w:spacing w:after="0" w:line="240" w:lineRule="auto"/>
        <w:rPr>
          <w:rFonts w:ascii="Arial" w:hAnsi="Arial" w:cs="Arial"/>
        </w:rPr>
      </w:pPr>
      <w:r w:rsidRPr="00AA467B">
        <w:rPr>
          <w:rFonts w:ascii="Arial" w:hAnsi="Arial" w:cs="Arial"/>
        </w:rPr>
        <w:t xml:space="preserve">Any of the above elements of monitoring and evaluation may also be used as evidence to contribute towards demonstration of meeting an </w:t>
      </w:r>
      <w:proofErr w:type="gramStart"/>
      <w:r w:rsidRPr="00AA467B">
        <w:rPr>
          <w:rFonts w:ascii="Arial" w:hAnsi="Arial" w:cs="Arial"/>
        </w:rPr>
        <w:t>appraisal objectives</w:t>
      </w:r>
      <w:proofErr w:type="gramEnd"/>
      <w:r w:rsidRPr="00AA467B">
        <w:rPr>
          <w:rFonts w:ascii="Arial" w:hAnsi="Arial" w:cs="Arial"/>
        </w:rPr>
        <w:t xml:space="preserve"> at the choice of the appraisee.  Teachers will receive personalised feedback and actions from Learning walks, Lesson observations, Student work sampling and Student Voice which will then also be used as a focus for subsequent development and monitoring and evaluation.  This data will also be collated and shared with </w:t>
      </w:r>
      <w:proofErr w:type="spellStart"/>
      <w:r w:rsidRPr="00AA467B">
        <w:rPr>
          <w:rFonts w:ascii="Arial" w:hAnsi="Arial" w:cs="Arial"/>
        </w:rPr>
        <w:t>HoD</w:t>
      </w:r>
      <w:proofErr w:type="spellEnd"/>
      <w:r w:rsidRPr="00AA467B">
        <w:rPr>
          <w:rFonts w:ascii="Arial" w:hAnsi="Arial" w:cs="Arial"/>
        </w:rPr>
        <w:t>/F and Line Managers and will inform (along with analysis of students’ progress and attainment data and analysis of Classcharts data) part of the discussions and subsequent action planning towards the Department Improvement Plan (</w:t>
      </w:r>
      <w:proofErr w:type="spellStart"/>
      <w:r w:rsidRPr="00AA467B">
        <w:rPr>
          <w:rFonts w:ascii="Arial" w:hAnsi="Arial" w:cs="Arial"/>
        </w:rPr>
        <w:t>DiP</w:t>
      </w:r>
      <w:proofErr w:type="spellEnd"/>
      <w:r w:rsidRPr="00AA467B">
        <w:rPr>
          <w:rFonts w:ascii="Arial" w:hAnsi="Arial" w:cs="Arial"/>
        </w:rPr>
        <w:t>*) during the termly QA meetings.</w:t>
      </w:r>
    </w:p>
    <w:p w14:paraId="5D0B77FB" w14:textId="77777777" w:rsidR="004F3CF0" w:rsidRPr="00AA467B" w:rsidRDefault="004F3CF0" w:rsidP="004F3CF0">
      <w:pPr>
        <w:spacing w:after="0" w:line="240" w:lineRule="auto"/>
        <w:rPr>
          <w:rFonts w:ascii="Arial" w:hAnsi="Arial" w:cs="Arial"/>
        </w:rPr>
      </w:pPr>
    </w:p>
    <w:p w14:paraId="1C06C103" w14:textId="77777777" w:rsidR="004F3CF0" w:rsidRPr="00AA467B" w:rsidRDefault="004F3CF0" w:rsidP="004F3CF0">
      <w:pPr>
        <w:spacing w:after="0" w:line="240" w:lineRule="auto"/>
        <w:rPr>
          <w:rFonts w:ascii="Arial" w:hAnsi="Arial" w:cs="Arial"/>
          <w:i/>
          <w:sz w:val="18"/>
          <w:szCs w:val="18"/>
        </w:rPr>
      </w:pPr>
      <w:r w:rsidRPr="00AA467B">
        <w:rPr>
          <w:rFonts w:ascii="Arial" w:hAnsi="Arial" w:cs="Arial"/>
          <w:i/>
          <w:sz w:val="18"/>
          <w:szCs w:val="18"/>
        </w:rPr>
        <w:t xml:space="preserve">* </w:t>
      </w:r>
      <w:proofErr w:type="spellStart"/>
      <w:r w:rsidRPr="00AA467B">
        <w:rPr>
          <w:rFonts w:ascii="Arial" w:hAnsi="Arial" w:cs="Arial"/>
          <w:i/>
          <w:sz w:val="18"/>
          <w:szCs w:val="18"/>
        </w:rPr>
        <w:t>DiPs</w:t>
      </w:r>
      <w:proofErr w:type="spellEnd"/>
      <w:r w:rsidRPr="00AA467B">
        <w:rPr>
          <w:rFonts w:ascii="Arial" w:hAnsi="Arial" w:cs="Arial"/>
          <w:i/>
          <w:sz w:val="18"/>
          <w:szCs w:val="18"/>
        </w:rPr>
        <w:t xml:space="preserve"> will be written collaboratively to involve all members of a teaching team and will be informed by a combination of cross-college and department/faculty priorities.  The </w:t>
      </w:r>
      <w:proofErr w:type="spellStart"/>
      <w:r w:rsidRPr="00AA467B">
        <w:rPr>
          <w:rFonts w:ascii="Arial" w:hAnsi="Arial" w:cs="Arial"/>
          <w:i/>
          <w:sz w:val="18"/>
          <w:szCs w:val="18"/>
        </w:rPr>
        <w:t>DiPs</w:t>
      </w:r>
      <w:proofErr w:type="spellEnd"/>
      <w:r w:rsidRPr="00AA467B">
        <w:rPr>
          <w:rFonts w:ascii="Arial" w:hAnsi="Arial" w:cs="Arial"/>
          <w:i/>
          <w:sz w:val="18"/>
          <w:szCs w:val="18"/>
        </w:rPr>
        <w:t xml:space="preserve"> will subsequently be used to inform teacher appraisal objectives.</w:t>
      </w:r>
    </w:p>
    <w:p w14:paraId="5A059B0D" w14:textId="5EE86EB0" w:rsidR="006A4F82" w:rsidRPr="00AA467B" w:rsidRDefault="006A4F82" w:rsidP="00167E2D">
      <w:pPr>
        <w:spacing w:after="0" w:line="240" w:lineRule="auto"/>
        <w:rPr>
          <w:rFonts w:ascii="Arial" w:hAnsi="Arial" w:cs="Arial"/>
        </w:rPr>
      </w:pPr>
    </w:p>
    <w:p w14:paraId="15EB4E5A" w14:textId="77777777" w:rsidR="00AA467B" w:rsidRPr="00AA467B" w:rsidRDefault="00AA467B" w:rsidP="00167E2D">
      <w:pPr>
        <w:spacing w:after="0" w:line="240" w:lineRule="auto"/>
        <w:rPr>
          <w:rFonts w:ascii="Arial" w:hAnsi="Arial" w:cs="Arial"/>
        </w:rPr>
      </w:pPr>
    </w:p>
    <w:p w14:paraId="5A059B0E" w14:textId="77777777" w:rsidR="003508DE" w:rsidRPr="00AA467B" w:rsidRDefault="003508DE" w:rsidP="00167E2D">
      <w:pPr>
        <w:pStyle w:val="ListParagraph"/>
        <w:numPr>
          <w:ilvl w:val="0"/>
          <w:numId w:val="36"/>
        </w:numPr>
        <w:spacing w:after="0" w:line="240" w:lineRule="auto"/>
        <w:rPr>
          <w:rFonts w:ascii="Arial" w:hAnsi="Arial" w:cs="Arial"/>
          <w:b/>
          <w:sz w:val="24"/>
        </w:rPr>
      </w:pPr>
      <w:r w:rsidRPr="00AA467B">
        <w:rPr>
          <w:rFonts w:ascii="Arial" w:hAnsi="Arial" w:cs="Arial"/>
          <w:b/>
          <w:sz w:val="24"/>
        </w:rPr>
        <w:t>Other Policies / Documents</w:t>
      </w:r>
    </w:p>
    <w:p w14:paraId="5A059B0F" w14:textId="77777777" w:rsidR="003508DE" w:rsidRPr="00AA467B" w:rsidRDefault="003508DE" w:rsidP="00167E2D">
      <w:pPr>
        <w:spacing w:after="0" w:line="240" w:lineRule="auto"/>
        <w:rPr>
          <w:rFonts w:ascii="Arial" w:hAnsi="Arial" w:cs="Arial"/>
        </w:rPr>
      </w:pPr>
    </w:p>
    <w:p w14:paraId="5A059B10" w14:textId="77777777" w:rsidR="003508DE" w:rsidRPr="00AA467B" w:rsidRDefault="003508DE" w:rsidP="00167E2D">
      <w:pPr>
        <w:spacing w:after="0" w:line="240" w:lineRule="auto"/>
        <w:rPr>
          <w:rFonts w:ascii="Arial" w:hAnsi="Arial" w:cs="Arial"/>
        </w:rPr>
      </w:pPr>
      <w:r w:rsidRPr="00AA467B">
        <w:rPr>
          <w:rFonts w:ascii="Arial" w:hAnsi="Arial" w:cs="Arial"/>
        </w:rPr>
        <w:t>This policy should be read in combination with other UTC South Durham policies</w:t>
      </w:r>
      <w:r w:rsidR="0047224F" w:rsidRPr="00AA467B">
        <w:rPr>
          <w:rFonts w:ascii="Arial" w:hAnsi="Arial" w:cs="Arial"/>
        </w:rPr>
        <w:t xml:space="preserve"> </w:t>
      </w:r>
      <w:r w:rsidRPr="00AA467B">
        <w:rPr>
          <w:rFonts w:ascii="Arial" w:hAnsi="Arial" w:cs="Arial"/>
        </w:rPr>
        <w:t>/</w:t>
      </w:r>
      <w:r w:rsidR="0047224F" w:rsidRPr="00AA467B">
        <w:rPr>
          <w:rFonts w:ascii="Arial" w:hAnsi="Arial" w:cs="Arial"/>
        </w:rPr>
        <w:t xml:space="preserve"> </w:t>
      </w:r>
      <w:r w:rsidRPr="00AA467B">
        <w:rPr>
          <w:rFonts w:ascii="Arial" w:hAnsi="Arial" w:cs="Arial"/>
        </w:rPr>
        <w:t>documents:</w:t>
      </w:r>
    </w:p>
    <w:p w14:paraId="4FB014BE" w14:textId="0564BA6E" w:rsidR="00B64E4C" w:rsidRDefault="00B64E4C" w:rsidP="00167E2D">
      <w:pPr>
        <w:pStyle w:val="ListParagraph"/>
        <w:numPr>
          <w:ilvl w:val="0"/>
          <w:numId w:val="10"/>
        </w:numPr>
        <w:spacing w:after="0" w:line="240" w:lineRule="auto"/>
        <w:ind w:left="426"/>
        <w:contextualSpacing w:val="0"/>
        <w:rPr>
          <w:rFonts w:ascii="Arial" w:hAnsi="Arial" w:cs="Arial"/>
        </w:rPr>
      </w:pPr>
      <w:r>
        <w:rPr>
          <w:rFonts w:ascii="Arial" w:hAnsi="Arial" w:cs="Arial"/>
        </w:rPr>
        <w:t>Safeguarding policy</w:t>
      </w:r>
    </w:p>
    <w:p w14:paraId="0450BCDF" w14:textId="004748FC" w:rsidR="00B64E4C" w:rsidRDefault="00B64E4C" w:rsidP="00167E2D">
      <w:pPr>
        <w:pStyle w:val="ListParagraph"/>
        <w:numPr>
          <w:ilvl w:val="0"/>
          <w:numId w:val="10"/>
        </w:numPr>
        <w:spacing w:after="0" w:line="240" w:lineRule="auto"/>
        <w:ind w:left="426"/>
        <w:contextualSpacing w:val="0"/>
        <w:rPr>
          <w:rFonts w:ascii="Arial" w:hAnsi="Arial" w:cs="Arial"/>
        </w:rPr>
      </w:pPr>
      <w:r>
        <w:rPr>
          <w:rFonts w:ascii="Arial" w:hAnsi="Arial" w:cs="Arial"/>
        </w:rPr>
        <w:lastRenderedPageBreak/>
        <w:t>SEND policy</w:t>
      </w:r>
    </w:p>
    <w:p w14:paraId="49C7A70A" w14:textId="3DABFAA9" w:rsidR="00B64E4C" w:rsidRDefault="00B64E4C" w:rsidP="00167E2D">
      <w:pPr>
        <w:pStyle w:val="ListParagraph"/>
        <w:numPr>
          <w:ilvl w:val="0"/>
          <w:numId w:val="10"/>
        </w:numPr>
        <w:spacing w:after="0" w:line="240" w:lineRule="auto"/>
        <w:ind w:left="426"/>
        <w:contextualSpacing w:val="0"/>
        <w:rPr>
          <w:rFonts w:ascii="Arial" w:hAnsi="Arial" w:cs="Arial"/>
        </w:rPr>
      </w:pPr>
      <w:r>
        <w:rPr>
          <w:rFonts w:ascii="Arial" w:hAnsi="Arial" w:cs="Arial"/>
        </w:rPr>
        <w:t>Equality policy</w:t>
      </w:r>
    </w:p>
    <w:p w14:paraId="5A059B11" w14:textId="579D7C22" w:rsidR="003508DE" w:rsidRPr="00AA467B" w:rsidRDefault="003508DE" w:rsidP="00167E2D">
      <w:pPr>
        <w:pStyle w:val="ListParagraph"/>
        <w:numPr>
          <w:ilvl w:val="0"/>
          <w:numId w:val="10"/>
        </w:numPr>
        <w:spacing w:after="0" w:line="240" w:lineRule="auto"/>
        <w:ind w:left="426"/>
        <w:contextualSpacing w:val="0"/>
        <w:rPr>
          <w:rFonts w:ascii="Arial" w:hAnsi="Arial" w:cs="Arial"/>
        </w:rPr>
      </w:pPr>
      <w:r w:rsidRPr="00AA467B">
        <w:rPr>
          <w:rFonts w:ascii="Arial" w:hAnsi="Arial" w:cs="Arial"/>
        </w:rPr>
        <w:t>Assessment Policy</w:t>
      </w:r>
    </w:p>
    <w:p w14:paraId="5A059B12" w14:textId="77777777" w:rsidR="003508DE" w:rsidRPr="00AA467B" w:rsidRDefault="003508DE" w:rsidP="00167E2D">
      <w:pPr>
        <w:pStyle w:val="ListParagraph"/>
        <w:numPr>
          <w:ilvl w:val="0"/>
          <w:numId w:val="10"/>
        </w:numPr>
        <w:spacing w:after="0" w:line="240" w:lineRule="auto"/>
        <w:ind w:left="426"/>
        <w:contextualSpacing w:val="0"/>
        <w:rPr>
          <w:rFonts w:ascii="Arial" w:hAnsi="Arial" w:cs="Arial"/>
        </w:rPr>
      </w:pPr>
      <w:r w:rsidRPr="00AA467B">
        <w:rPr>
          <w:rFonts w:ascii="Arial" w:hAnsi="Arial" w:cs="Arial"/>
        </w:rPr>
        <w:t>Attendance Policy</w:t>
      </w:r>
    </w:p>
    <w:p w14:paraId="5A059B13" w14:textId="77777777" w:rsidR="003508DE" w:rsidRPr="00AA467B" w:rsidRDefault="003508DE" w:rsidP="00167E2D">
      <w:pPr>
        <w:pStyle w:val="ListParagraph"/>
        <w:numPr>
          <w:ilvl w:val="0"/>
          <w:numId w:val="10"/>
        </w:numPr>
        <w:spacing w:after="0" w:line="240" w:lineRule="auto"/>
        <w:ind w:left="426"/>
        <w:contextualSpacing w:val="0"/>
        <w:rPr>
          <w:rFonts w:ascii="Arial" w:hAnsi="Arial" w:cs="Arial"/>
        </w:rPr>
      </w:pPr>
      <w:r w:rsidRPr="00AA467B">
        <w:rPr>
          <w:rFonts w:ascii="Arial" w:hAnsi="Arial" w:cs="Arial"/>
        </w:rPr>
        <w:t>Behaviour Policy</w:t>
      </w:r>
    </w:p>
    <w:p w14:paraId="5A059B14" w14:textId="77777777" w:rsidR="003508DE" w:rsidRPr="00AA467B" w:rsidRDefault="003508DE" w:rsidP="00167E2D">
      <w:pPr>
        <w:pStyle w:val="ListParagraph"/>
        <w:numPr>
          <w:ilvl w:val="0"/>
          <w:numId w:val="10"/>
        </w:numPr>
        <w:spacing w:after="0" w:line="240" w:lineRule="auto"/>
        <w:ind w:left="426"/>
        <w:contextualSpacing w:val="0"/>
        <w:rPr>
          <w:rFonts w:ascii="Arial" w:hAnsi="Arial" w:cs="Arial"/>
        </w:rPr>
      </w:pPr>
      <w:r w:rsidRPr="00AA467B">
        <w:rPr>
          <w:rFonts w:ascii="Arial" w:hAnsi="Arial" w:cs="Arial"/>
        </w:rPr>
        <w:t>Curriculum Policy</w:t>
      </w:r>
    </w:p>
    <w:p w14:paraId="5A059B15" w14:textId="77777777" w:rsidR="003508DE" w:rsidRPr="00AA467B" w:rsidRDefault="003508DE" w:rsidP="00167E2D">
      <w:pPr>
        <w:pStyle w:val="ListParagraph"/>
        <w:numPr>
          <w:ilvl w:val="0"/>
          <w:numId w:val="10"/>
        </w:numPr>
        <w:spacing w:after="0" w:line="240" w:lineRule="auto"/>
        <w:ind w:left="426"/>
        <w:contextualSpacing w:val="0"/>
        <w:rPr>
          <w:rFonts w:ascii="Arial" w:hAnsi="Arial" w:cs="Arial"/>
        </w:rPr>
      </w:pPr>
      <w:r w:rsidRPr="00AA467B">
        <w:rPr>
          <w:rFonts w:ascii="Arial" w:hAnsi="Arial" w:cs="Arial"/>
        </w:rPr>
        <w:t>SEND Policy</w:t>
      </w:r>
    </w:p>
    <w:p w14:paraId="59319383" w14:textId="6C209423" w:rsidR="00E92012" w:rsidRDefault="003508DE" w:rsidP="002530F0">
      <w:pPr>
        <w:pStyle w:val="ListParagraph"/>
        <w:numPr>
          <w:ilvl w:val="0"/>
          <w:numId w:val="10"/>
        </w:numPr>
        <w:spacing w:after="0" w:line="240" w:lineRule="auto"/>
        <w:ind w:left="426"/>
        <w:contextualSpacing w:val="0"/>
        <w:rPr>
          <w:rFonts w:ascii="Arial" w:hAnsi="Arial" w:cs="Arial"/>
        </w:rPr>
      </w:pPr>
      <w:r w:rsidRPr="00AA467B">
        <w:rPr>
          <w:rFonts w:ascii="Arial" w:hAnsi="Arial" w:cs="Arial"/>
        </w:rPr>
        <w:t>Staff Appraisal Policy</w:t>
      </w:r>
    </w:p>
    <w:p w14:paraId="38DFFAD3" w14:textId="6529057B" w:rsidR="00D0778B" w:rsidRPr="00AA467B" w:rsidRDefault="00D0778B" w:rsidP="002530F0">
      <w:pPr>
        <w:pStyle w:val="ListParagraph"/>
        <w:numPr>
          <w:ilvl w:val="0"/>
          <w:numId w:val="10"/>
        </w:numPr>
        <w:spacing w:after="0" w:line="240" w:lineRule="auto"/>
        <w:ind w:left="426"/>
        <w:contextualSpacing w:val="0"/>
        <w:rPr>
          <w:rFonts w:ascii="Arial" w:hAnsi="Arial" w:cs="Arial"/>
        </w:rPr>
      </w:pPr>
      <w:r>
        <w:rPr>
          <w:rFonts w:ascii="Arial" w:hAnsi="Arial" w:cs="Arial"/>
        </w:rPr>
        <w:t>ECT policy</w:t>
      </w:r>
    </w:p>
    <w:p w14:paraId="35D6E37F" w14:textId="3CCF0479" w:rsidR="00E92012" w:rsidRPr="00AA467B" w:rsidRDefault="00E92012" w:rsidP="00AF2B10">
      <w:pPr>
        <w:spacing w:after="0" w:line="240" w:lineRule="auto"/>
        <w:rPr>
          <w:rFonts w:ascii="Arial" w:hAnsi="Arial" w:cs="Arial"/>
        </w:rPr>
      </w:pPr>
    </w:p>
    <w:p w14:paraId="098C7162" w14:textId="77777777" w:rsidR="00B64E4C" w:rsidRDefault="00B64E4C" w:rsidP="00AF2B10">
      <w:pPr>
        <w:spacing w:after="0" w:line="240" w:lineRule="auto"/>
        <w:rPr>
          <w:rFonts w:ascii="Arial" w:hAnsi="Arial" w:cs="Arial"/>
        </w:rPr>
      </w:pPr>
    </w:p>
    <w:p w14:paraId="00753751" w14:textId="77777777" w:rsidR="00B64E4C" w:rsidRDefault="00B64E4C" w:rsidP="00AF2B10">
      <w:pPr>
        <w:spacing w:after="0" w:line="240" w:lineRule="auto"/>
        <w:rPr>
          <w:rFonts w:ascii="Arial" w:hAnsi="Arial" w:cs="Arial"/>
        </w:rPr>
      </w:pPr>
    </w:p>
    <w:p w14:paraId="0F29B8CA" w14:textId="77777777" w:rsidR="00B64E4C" w:rsidRDefault="00B64E4C" w:rsidP="00AF2B10">
      <w:pPr>
        <w:spacing w:after="0" w:line="240" w:lineRule="auto"/>
        <w:rPr>
          <w:rFonts w:ascii="Arial" w:hAnsi="Arial" w:cs="Arial"/>
        </w:rPr>
      </w:pPr>
    </w:p>
    <w:p w14:paraId="5582BD0E" w14:textId="77777777" w:rsidR="00B64E4C" w:rsidRDefault="00B64E4C" w:rsidP="00AF2B10">
      <w:pPr>
        <w:spacing w:after="0" w:line="240" w:lineRule="auto"/>
        <w:rPr>
          <w:rFonts w:ascii="Arial" w:hAnsi="Arial" w:cs="Arial"/>
        </w:rPr>
      </w:pPr>
    </w:p>
    <w:p w14:paraId="577C9972" w14:textId="00A5BC4D" w:rsidR="00B64E4C" w:rsidRDefault="00B64E4C" w:rsidP="00AF2B10">
      <w:pPr>
        <w:spacing w:after="0" w:line="240" w:lineRule="auto"/>
        <w:rPr>
          <w:rFonts w:ascii="Arial" w:hAnsi="Arial" w:cs="Arial"/>
        </w:rPr>
      </w:pPr>
    </w:p>
    <w:p w14:paraId="713593C9" w14:textId="2F73809B" w:rsidR="001B78F1" w:rsidRDefault="001B78F1" w:rsidP="00AF2B10">
      <w:pPr>
        <w:spacing w:after="0" w:line="240" w:lineRule="auto"/>
        <w:rPr>
          <w:rFonts w:ascii="Arial" w:hAnsi="Arial" w:cs="Arial"/>
        </w:rPr>
      </w:pPr>
    </w:p>
    <w:p w14:paraId="7D197F9D" w14:textId="5641AAE9" w:rsidR="001B78F1" w:rsidRDefault="001B78F1" w:rsidP="00AF2B10">
      <w:pPr>
        <w:spacing w:after="0" w:line="240" w:lineRule="auto"/>
        <w:rPr>
          <w:rFonts w:ascii="Arial" w:hAnsi="Arial" w:cs="Arial"/>
        </w:rPr>
      </w:pPr>
    </w:p>
    <w:p w14:paraId="304696AB" w14:textId="1F0EF8C9" w:rsidR="001B78F1" w:rsidRDefault="001B78F1" w:rsidP="00AF2B10">
      <w:pPr>
        <w:spacing w:after="0" w:line="240" w:lineRule="auto"/>
        <w:rPr>
          <w:rFonts w:ascii="Arial" w:hAnsi="Arial" w:cs="Arial"/>
        </w:rPr>
      </w:pPr>
    </w:p>
    <w:p w14:paraId="1C6B089E" w14:textId="513667D2" w:rsidR="001B78F1" w:rsidRDefault="001B78F1" w:rsidP="00AF2B10">
      <w:pPr>
        <w:spacing w:after="0" w:line="240" w:lineRule="auto"/>
        <w:rPr>
          <w:rFonts w:ascii="Arial" w:hAnsi="Arial" w:cs="Arial"/>
        </w:rPr>
      </w:pPr>
    </w:p>
    <w:p w14:paraId="2F39B5A3" w14:textId="53F9F998" w:rsidR="001B78F1" w:rsidRDefault="001B78F1" w:rsidP="00AF2B10">
      <w:pPr>
        <w:spacing w:after="0" w:line="240" w:lineRule="auto"/>
        <w:rPr>
          <w:rFonts w:ascii="Arial" w:hAnsi="Arial" w:cs="Arial"/>
        </w:rPr>
      </w:pPr>
    </w:p>
    <w:p w14:paraId="37E90BB8" w14:textId="027360F9" w:rsidR="001B78F1" w:rsidRDefault="001B78F1" w:rsidP="00AF2B10">
      <w:pPr>
        <w:spacing w:after="0" w:line="240" w:lineRule="auto"/>
        <w:rPr>
          <w:rFonts w:ascii="Arial" w:hAnsi="Arial" w:cs="Arial"/>
        </w:rPr>
      </w:pPr>
    </w:p>
    <w:p w14:paraId="1F5BDCBE" w14:textId="223025EA" w:rsidR="001B78F1" w:rsidRDefault="001B78F1" w:rsidP="00AF2B10">
      <w:pPr>
        <w:spacing w:after="0" w:line="240" w:lineRule="auto"/>
        <w:rPr>
          <w:rFonts w:ascii="Arial" w:hAnsi="Arial" w:cs="Arial"/>
        </w:rPr>
      </w:pPr>
    </w:p>
    <w:p w14:paraId="2C2B5807" w14:textId="15DCCC1A" w:rsidR="001B78F1" w:rsidRDefault="001B78F1" w:rsidP="00AF2B10">
      <w:pPr>
        <w:spacing w:after="0" w:line="240" w:lineRule="auto"/>
        <w:rPr>
          <w:rFonts w:ascii="Arial" w:hAnsi="Arial" w:cs="Arial"/>
        </w:rPr>
      </w:pPr>
    </w:p>
    <w:p w14:paraId="528EC6D4" w14:textId="4A6E947F" w:rsidR="001B78F1" w:rsidRDefault="001B78F1" w:rsidP="00AF2B10">
      <w:pPr>
        <w:spacing w:after="0" w:line="240" w:lineRule="auto"/>
        <w:rPr>
          <w:rFonts w:ascii="Arial" w:hAnsi="Arial" w:cs="Arial"/>
        </w:rPr>
      </w:pPr>
    </w:p>
    <w:p w14:paraId="0F43B20B" w14:textId="331204AC" w:rsidR="001B78F1" w:rsidRDefault="001B78F1" w:rsidP="00AF2B10">
      <w:pPr>
        <w:spacing w:after="0" w:line="240" w:lineRule="auto"/>
        <w:rPr>
          <w:rFonts w:ascii="Arial" w:hAnsi="Arial" w:cs="Arial"/>
        </w:rPr>
      </w:pPr>
    </w:p>
    <w:p w14:paraId="554A088F" w14:textId="14373A22" w:rsidR="001B78F1" w:rsidRDefault="001B78F1" w:rsidP="00AF2B10">
      <w:pPr>
        <w:spacing w:after="0" w:line="240" w:lineRule="auto"/>
        <w:rPr>
          <w:rFonts w:ascii="Arial" w:hAnsi="Arial" w:cs="Arial"/>
        </w:rPr>
      </w:pPr>
    </w:p>
    <w:p w14:paraId="25BDD836" w14:textId="7F1C4962" w:rsidR="001B78F1" w:rsidRDefault="001B78F1" w:rsidP="00AF2B10">
      <w:pPr>
        <w:spacing w:after="0" w:line="240" w:lineRule="auto"/>
        <w:rPr>
          <w:rFonts w:ascii="Arial" w:hAnsi="Arial" w:cs="Arial"/>
        </w:rPr>
      </w:pPr>
    </w:p>
    <w:p w14:paraId="7B383686" w14:textId="3690B1AF" w:rsidR="001B78F1" w:rsidRDefault="001B78F1" w:rsidP="00AF2B10">
      <w:pPr>
        <w:spacing w:after="0" w:line="240" w:lineRule="auto"/>
        <w:rPr>
          <w:rFonts w:ascii="Arial" w:hAnsi="Arial" w:cs="Arial"/>
        </w:rPr>
      </w:pPr>
    </w:p>
    <w:p w14:paraId="67FD5BEA" w14:textId="7DBC1BF0" w:rsidR="001B78F1" w:rsidRDefault="001B78F1" w:rsidP="00AF2B10">
      <w:pPr>
        <w:spacing w:after="0" w:line="240" w:lineRule="auto"/>
        <w:rPr>
          <w:rFonts w:ascii="Arial" w:hAnsi="Arial" w:cs="Arial"/>
        </w:rPr>
      </w:pPr>
    </w:p>
    <w:p w14:paraId="3488B0A9" w14:textId="7AEE2193" w:rsidR="001B78F1" w:rsidRDefault="001B78F1" w:rsidP="00AF2B10">
      <w:pPr>
        <w:spacing w:after="0" w:line="240" w:lineRule="auto"/>
        <w:rPr>
          <w:rFonts w:ascii="Arial" w:hAnsi="Arial" w:cs="Arial"/>
        </w:rPr>
      </w:pPr>
    </w:p>
    <w:p w14:paraId="1C8B10F8" w14:textId="1E16CAA5" w:rsidR="001B78F1" w:rsidRDefault="001B78F1" w:rsidP="00AF2B10">
      <w:pPr>
        <w:spacing w:after="0" w:line="240" w:lineRule="auto"/>
        <w:rPr>
          <w:rFonts w:ascii="Arial" w:hAnsi="Arial" w:cs="Arial"/>
        </w:rPr>
      </w:pPr>
    </w:p>
    <w:p w14:paraId="6B68D988" w14:textId="306E1C16" w:rsidR="001B78F1" w:rsidRDefault="001B78F1" w:rsidP="00AF2B10">
      <w:pPr>
        <w:spacing w:after="0" w:line="240" w:lineRule="auto"/>
        <w:rPr>
          <w:rFonts w:ascii="Arial" w:hAnsi="Arial" w:cs="Arial"/>
        </w:rPr>
      </w:pPr>
    </w:p>
    <w:p w14:paraId="0B383E34" w14:textId="07B70BF0" w:rsidR="001B78F1" w:rsidRDefault="001B78F1" w:rsidP="00AF2B10">
      <w:pPr>
        <w:spacing w:after="0" w:line="240" w:lineRule="auto"/>
        <w:rPr>
          <w:rFonts w:ascii="Arial" w:hAnsi="Arial" w:cs="Arial"/>
        </w:rPr>
      </w:pPr>
    </w:p>
    <w:p w14:paraId="1451AEC3" w14:textId="1CAA27A3" w:rsidR="001B78F1" w:rsidRDefault="001B78F1" w:rsidP="00AF2B10">
      <w:pPr>
        <w:spacing w:after="0" w:line="240" w:lineRule="auto"/>
        <w:rPr>
          <w:rFonts w:ascii="Arial" w:hAnsi="Arial" w:cs="Arial"/>
        </w:rPr>
      </w:pPr>
    </w:p>
    <w:p w14:paraId="46BF65EA" w14:textId="37B5A9B6" w:rsidR="001B78F1" w:rsidRDefault="001B78F1" w:rsidP="00AF2B10">
      <w:pPr>
        <w:spacing w:after="0" w:line="240" w:lineRule="auto"/>
        <w:rPr>
          <w:rFonts w:ascii="Arial" w:hAnsi="Arial" w:cs="Arial"/>
        </w:rPr>
      </w:pPr>
    </w:p>
    <w:p w14:paraId="4F3C6D94" w14:textId="5C44A506" w:rsidR="001B78F1" w:rsidRDefault="001B78F1" w:rsidP="00AF2B10">
      <w:pPr>
        <w:spacing w:after="0" w:line="240" w:lineRule="auto"/>
        <w:rPr>
          <w:rFonts w:ascii="Arial" w:hAnsi="Arial" w:cs="Arial"/>
        </w:rPr>
      </w:pPr>
    </w:p>
    <w:p w14:paraId="507BC459" w14:textId="37287D1F" w:rsidR="001B78F1" w:rsidRDefault="001B78F1" w:rsidP="00AF2B10">
      <w:pPr>
        <w:spacing w:after="0" w:line="240" w:lineRule="auto"/>
        <w:rPr>
          <w:rFonts w:ascii="Arial" w:hAnsi="Arial" w:cs="Arial"/>
        </w:rPr>
      </w:pPr>
    </w:p>
    <w:p w14:paraId="2754F298" w14:textId="00EB6D04" w:rsidR="001B78F1" w:rsidRDefault="001B78F1" w:rsidP="00AF2B10">
      <w:pPr>
        <w:spacing w:after="0" w:line="240" w:lineRule="auto"/>
        <w:rPr>
          <w:rFonts w:ascii="Arial" w:hAnsi="Arial" w:cs="Arial"/>
        </w:rPr>
      </w:pPr>
    </w:p>
    <w:p w14:paraId="62C1E3FB" w14:textId="4353F07F" w:rsidR="001B78F1" w:rsidRDefault="001B78F1" w:rsidP="00AF2B10">
      <w:pPr>
        <w:spacing w:after="0" w:line="240" w:lineRule="auto"/>
        <w:rPr>
          <w:rFonts w:ascii="Arial" w:hAnsi="Arial" w:cs="Arial"/>
        </w:rPr>
      </w:pPr>
    </w:p>
    <w:p w14:paraId="063E150D" w14:textId="16BA5031" w:rsidR="001B78F1" w:rsidRDefault="001B78F1" w:rsidP="00AF2B10">
      <w:pPr>
        <w:spacing w:after="0" w:line="240" w:lineRule="auto"/>
        <w:rPr>
          <w:rFonts w:ascii="Arial" w:hAnsi="Arial" w:cs="Arial"/>
        </w:rPr>
      </w:pPr>
    </w:p>
    <w:p w14:paraId="04A331AF" w14:textId="03B5BDCD" w:rsidR="001B78F1" w:rsidRDefault="001B78F1" w:rsidP="00AF2B10">
      <w:pPr>
        <w:spacing w:after="0" w:line="240" w:lineRule="auto"/>
        <w:rPr>
          <w:rFonts w:ascii="Arial" w:hAnsi="Arial" w:cs="Arial"/>
        </w:rPr>
      </w:pPr>
    </w:p>
    <w:p w14:paraId="6E3F0FED" w14:textId="0452E89E" w:rsidR="001B78F1" w:rsidRDefault="001B78F1" w:rsidP="00AF2B10">
      <w:pPr>
        <w:spacing w:after="0" w:line="240" w:lineRule="auto"/>
        <w:rPr>
          <w:rFonts w:ascii="Arial" w:hAnsi="Arial" w:cs="Arial"/>
        </w:rPr>
      </w:pPr>
    </w:p>
    <w:p w14:paraId="7BB2B010" w14:textId="11195EA2" w:rsidR="001B78F1" w:rsidRDefault="001B78F1" w:rsidP="00AF2B10">
      <w:pPr>
        <w:spacing w:after="0" w:line="240" w:lineRule="auto"/>
        <w:rPr>
          <w:rFonts w:ascii="Arial" w:hAnsi="Arial" w:cs="Arial"/>
        </w:rPr>
      </w:pPr>
    </w:p>
    <w:p w14:paraId="15503A68" w14:textId="41DD5B2F" w:rsidR="001B78F1" w:rsidRDefault="001B78F1" w:rsidP="00AF2B10">
      <w:pPr>
        <w:spacing w:after="0" w:line="240" w:lineRule="auto"/>
        <w:rPr>
          <w:rFonts w:ascii="Arial" w:hAnsi="Arial" w:cs="Arial"/>
        </w:rPr>
      </w:pPr>
    </w:p>
    <w:p w14:paraId="63FFE4C7" w14:textId="6AF883CD" w:rsidR="001B78F1" w:rsidRDefault="001B78F1" w:rsidP="00AF2B10">
      <w:pPr>
        <w:spacing w:after="0" w:line="240" w:lineRule="auto"/>
        <w:rPr>
          <w:rFonts w:ascii="Arial" w:hAnsi="Arial" w:cs="Arial"/>
        </w:rPr>
      </w:pPr>
    </w:p>
    <w:p w14:paraId="5AE543AF" w14:textId="2862864A" w:rsidR="001B78F1" w:rsidRDefault="001B78F1" w:rsidP="00AF2B10">
      <w:pPr>
        <w:spacing w:after="0" w:line="240" w:lineRule="auto"/>
        <w:rPr>
          <w:rFonts w:ascii="Arial" w:hAnsi="Arial" w:cs="Arial"/>
        </w:rPr>
      </w:pPr>
    </w:p>
    <w:p w14:paraId="66C68612" w14:textId="69123B6D" w:rsidR="001B78F1" w:rsidRDefault="001B78F1" w:rsidP="00AF2B10">
      <w:pPr>
        <w:spacing w:after="0" w:line="240" w:lineRule="auto"/>
        <w:rPr>
          <w:rFonts w:ascii="Arial" w:hAnsi="Arial" w:cs="Arial"/>
        </w:rPr>
      </w:pPr>
    </w:p>
    <w:p w14:paraId="7B7EAB19" w14:textId="4576CA81" w:rsidR="001B78F1" w:rsidRDefault="001B78F1" w:rsidP="00AF2B10">
      <w:pPr>
        <w:spacing w:after="0" w:line="240" w:lineRule="auto"/>
        <w:rPr>
          <w:rFonts w:ascii="Arial" w:hAnsi="Arial" w:cs="Arial"/>
        </w:rPr>
      </w:pPr>
    </w:p>
    <w:p w14:paraId="79438A68" w14:textId="2F21A5ED" w:rsidR="001B78F1" w:rsidRDefault="001B78F1" w:rsidP="00AF2B10">
      <w:pPr>
        <w:spacing w:after="0" w:line="240" w:lineRule="auto"/>
        <w:rPr>
          <w:rFonts w:ascii="Arial" w:hAnsi="Arial" w:cs="Arial"/>
        </w:rPr>
      </w:pPr>
    </w:p>
    <w:p w14:paraId="38E74F89" w14:textId="1CE31DD4" w:rsidR="001B78F1" w:rsidRDefault="001B78F1" w:rsidP="00AF2B10">
      <w:pPr>
        <w:spacing w:after="0" w:line="240" w:lineRule="auto"/>
        <w:rPr>
          <w:rFonts w:ascii="Arial" w:hAnsi="Arial" w:cs="Arial"/>
        </w:rPr>
      </w:pPr>
    </w:p>
    <w:p w14:paraId="4FFC0670" w14:textId="128FC7EA" w:rsidR="001B78F1" w:rsidRDefault="001B78F1" w:rsidP="00AF2B10">
      <w:pPr>
        <w:spacing w:after="0" w:line="240" w:lineRule="auto"/>
        <w:rPr>
          <w:rFonts w:ascii="Arial" w:hAnsi="Arial" w:cs="Arial"/>
        </w:rPr>
      </w:pPr>
    </w:p>
    <w:p w14:paraId="30F50B97" w14:textId="43CA6072" w:rsidR="001B78F1" w:rsidRDefault="001B78F1" w:rsidP="00AF2B10">
      <w:pPr>
        <w:spacing w:after="0" w:line="240" w:lineRule="auto"/>
        <w:rPr>
          <w:rFonts w:ascii="Arial" w:hAnsi="Arial" w:cs="Arial"/>
        </w:rPr>
      </w:pPr>
    </w:p>
    <w:p w14:paraId="45E2BEEB" w14:textId="26C31E7B" w:rsidR="001B78F1" w:rsidRDefault="001B78F1" w:rsidP="00AF2B10">
      <w:pPr>
        <w:spacing w:after="0" w:line="240" w:lineRule="auto"/>
        <w:rPr>
          <w:rFonts w:ascii="Arial" w:hAnsi="Arial" w:cs="Arial"/>
        </w:rPr>
      </w:pPr>
    </w:p>
    <w:p w14:paraId="267517BF" w14:textId="751CC3AA" w:rsidR="001B78F1" w:rsidRDefault="001B78F1" w:rsidP="00AF2B10">
      <w:pPr>
        <w:spacing w:after="0" w:line="240" w:lineRule="auto"/>
        <w:rPr>
          <w:rFonts w:ascii="Arial" w:hAnsi="Arial" w:cs="Arial"/>
        </w:rPr>
      </w:pPr>
    </w:p>
    <w:p w14:paraId="6B8B4352" w14:textId="58A296A6" w:rsidR="001B78F1" w:rsidRDefault="001B78F1" w:rsidP="00AF2B10">
      <w:pPr>
        <w:spacing w:after="0" w:line="240" w:lineRule="auto"/>
        <w:rPr>
          <w:rFonts w:ascii="Arial" w:hAnsi="Arial" w:cs="Arial"/>
        </w:rPr>
      </w:pPr>
    </w:p>
    <w:p w14:paraId="707A53DD" w14:textId="1FF04544" w:rsidR="001B78F1" w:rsidRDefault="001B78F1" w:rsidP="00AF2B10">
      <w:pPr>
        <w:spacing w:after="0" w:line="240" w:lineRule="auto"/>
        <w:rPr>
          <w:rFonts w:ascii="Arial" w:hAnsi="Arial" w:cs="Arial"/>
        </w:rPr>
      </w:pPr>
    </w:p>
    <w:p w14:paraId="5F9DFE78" w14:textId="4B382759" w:rsidR="001B78F1" w:rsidRDefault="001B78F1" w:rsidP="00AF2B10">
      <w:pPr>
        <w:spacing w:after="0" w:line="240" w:lineRule="auto"/>
        <w:rPr>
          <w:rFonts w:ascii="Arial" w:hAnsi="Arial" w:cs="Arial"/>
        </w:rPr>
      </w:pPr>
    </w:p>
    <w:p w14:paraId="444A4E6F" w14:textId="77777777" w:rsidR="001B78F1" w:rsidRDefault="001B78F1" w:rsidP="00AF2B10">
      <w:pPr>
        <w:spacing w:after="0" w:line="240" w:lineRule="auto"/>
        <w:rPr>
          <w:rFonts w:ascii="Arial" w:hAnsi="Arial" w:cs="Arial"/>
        </w:rPr>
      </w:pPr>
    </w:p>
    <w:p w14:paraId="3B3C6328" w14:textId="77777777" w:rsidR="00B64E4C" w:rsidRDefault="00B64E4C" w:rsidP="00AF2B10">
      <w:pPr>
        <w:spacing w:after="0" w:line="240" w:lineRule="auto"/>
        <w:rPr>
          <w:rFonts w:ascii="Arial" w:hAnsi="Arial" w:cs="Arial"/>
        </w:rPr>
      </w:pPr>
    </w:p>
    <w:p w14:paraId="30D4E913" w14:textId="77777777" w:rsidR="00B64E4C" w:rsidRDefault="00B64E4C" w:rsidP="00AF2B10">
      <w:pPr>
        <w:spacing w:after="0" w:line="240" w:lineRule="auto"/>
        <w:rPr>
          <w:rFonts w:ascii="Arial" w:hAnsi="Arial" w:cs="Arial"/>
        </w:rPr>
      </w:pPr>
    </w:p>
    <w:p w14:paraId="1FD56417" w14:textId="77777777" w:rsidR="00B64E4C" w:rsidRDefault="00B64E4C" w:rsidP="00AF2B10">
      <w:pPr>
        <w:spacing w:after="0" w:line="240" w:lineRule="auto"/>
        <w:rPr>
          <w:rFonts w:ascii="Arial" w:hAnsi="Arial" w:cs="Arial"/>
        </w:rPr>
      </w:pPr>
    </w:p>
    <w:p w14:paraId="3F2D431B" w14:textId="2EEFC2C1" w:rsidR="00783535" w:rsidRPr="00AA467B" w:rsidRDefault="00AF2B10" w:rsidP="00B64E4C">
      <w:pPr>
        <w:spacing w:after="0" w:line="240" w:lineRule="auto"/>
        <w:rPr>
          <w:rFonts w:ascii="Arial" w:eastAsia="Times New Roman" w:hAnsi="Arial" w:cs="Arial"/>
          <w:b/>
          <w:noProof/>
          <w:color w:val="235358"/>
          <w:sz w:val="36"/>
          <w:szCs w:val="20"/>
          <w:lang w:eastAsia="en-GB"/>
        </w:rPr>
      </w:pPr>
      <w:r w:rsidRPr="00AA467B">
        <w:rPr>
          <w:rFonts w:ascii="Arial" w:hAnsi="Arial" w:cs="Arial"/>
        </w:rPr>
        <w:t>Appendix 1</w:t>
      </w:r>
    </w:p>
    <w:p w14:paraId="11853685" w14:textId="47E58F86" w:rsidR="00AF2B10" w:rsidRPr="00AA467B" w:rsidRDefault="00783535" w:rsidP="00AF2B10">
      <w:pPr>
        <w:pStyle w:val="Heading1"/>
        <w:spacing w:before="120"/>
        <w:rPr>
          <w:rFonts w:cs="Arial"/>
          <w:noProof/>
          <w:color w:val="235358"/>
          <w:sz w:val="28"/>
          <w:lang w:eastAsia="en-GB"/>
        </w:rPr>
      </w:pPr>
      <w:r w:rsidRPr="00AA467B">
        <w:rPr>
          <w:rFonts w:cs="Arial"/>
          <w:noProof/>
          <w:color w:val="235358"/>
          <w:sz w:val="14"/>
          <w:lang w:eastAsia="en-GB"/>
        </w:rPr>
        <w:drawing>
          <wp:anchor distT="0" distB="0" distL="114300" distR="114300" simplePos="0" relativeHeight="251663360" behindDoc="0" locked="0" layoutInCell="1" allowOverlap="1" wp14:anchorId="2D02A272" wp14:editId="5F4F6956">
            <wp:simplePos x="0" y="0"/>
            <wp:positionH relativeFrom="margin">
              <wp:align>right</wp:align>
            </wp:positionH>
            <wp:positionV relativeFrom="paragraph">
              <wp:posOffset>-144884</wp:posOffset>
            </wp:positionV>
            <wp:extent cx="1583690"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25566" t="46668" r="42304" b="23089"/>
                    <a:stretch/>
                  </pic:blipFill>
                  <pic:spPr bwMode="auto">
                    <a:xfrm>
                      <a:off x="0" y="0"/>
                      <a:ext cx="158369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2B10" w:rsidRPr="00AA467B">
        <w:rPr>
          <w:rFonts w:cs="Arial"/>
          <w:noProof/>
          <w:color w:val="235358"/>
          <w:sz w:val="28"/>
          <w:lang w:eastAsia="en-GB"/>
        </w:rPr>
        <w:t>Assessment Framework</w:t>
      </w:r>
    </w:p>
    <w:p w14:paraId="35F8F709" w14:textId="77777777" w:rsidR="00AF2B10" w:rsidRPr="00AA467B" w:rsidRDefault="00AF2B10" w:rsidP="00AF2B10">
      <w:pPr>
        <w:rPr>
          <w:rFonts w:ascii="Arial" w:hAnsi="Arial" w:cs="Arial"/>
          <w:b/>
          <w:bCs/>
          <w:sz w:val="20"/>
          <w:szCs w:val="20"/>
        </w:rPr>
      </w:pPr>
    </w:p>
    <w:p w14:paraId="2B29DF46" w14:textId="77777777" w:rsidR="00AF2B10" w:rsidRPr="00AA467B" w:rsidRDefault="00AF2B10" w:rsidP="00AF2B10">
      <w:pPr>
        <w:rPr>
          <w:rFonts w:ascii="Arial" w:hAnsi="Arial" w:cs="Arial"/>
          <w:b/>
          <w:u w:val="single"/>
        </w:rPr>
      </w:pPr>
      <w:r w:rsidRPr="00AA467B">
        <w:rPr>
          <w:rFonts w:ascii="Arial" w:hAnsi="Arial" w:cs="Arial"/>
          <w:b/>
          <w:u w:val="single"/>
        </w:rPr>
        <w:t>Expectations:</w:t>
      </w:r>
    </w:p>
    <w:p w14:paraId="00675374" w14:textId="77777777" w:rsidR="00AF2B10" w:rsidRPr="00AA467B" w:rsidRDefault="00AF2B10" w:rsidP="00AF2B10">
      <w:pPr>
        <w:rPr>
          <w:rFonts w:ascii="Arial" w:hAnsi="Arial" w:cs="Arial"/>
        </w:rPr>
      </w:pPr>
    </w:p>
    <w:p w14:paraId="16F94682" w14:textId="5CFDDF91" w:rsidR="00AF2B10" w:rsidRPr="00AA467B" w:rsidRDefault="00AF2B10" w:rsidP="00AF2B10">
      <w:pPr>
        <w:pStyle w:val="ListParagraph"/>
        <w:numPr>
          <w:ilvl w:val="0"/>
          <w:numId w:val="43"/>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 xml:space="preserve">Written work is </w:t>
      </w:r>
      <w:r w:rsidRPr="00AA467B">
        <w:rPr>
          <w:rFonts w:ascii="Arial" w:hAnsi="Arial" w:cs="Arial"/>
        </w:rPr>
        <w:t xml:space="preserve">marked, marked for </w:t>
      </w:r>
      <w:r w:rsidR="002F3FF4">
        <w:rPr>
          <w:rFonts w:ascii="Arial" w:hAnsi="Arial" w:cs="Arial"/>
        </w:rPr>
        <w:t>spelling punctuation and grammar (</w:t>
      </w:r>
      <w:proofErr w:type="spellStart"/>
      <w:r w:rsidRPr="00AA467B">
        <w:rPr>
          <w:rFonts w:ascii="Arial" w:hAnsi="Arial" w:cs="Arial"/>
        </w:rPr>
        <w:t>SPaG</w:t>
      </w:r>
      <w:proofErr w:type="spellEnd"/>
      <w:r w:rsidR="002F3FF4">
        <w:rPr>
          <w:rFonts w:ascii="Arial" w:hAnsi="Arial" w:cs="Arial"/>
        </w:rPr>
        <w:t>)</w:t>
      </w:r>
      <w:r w:rsidRPr="00AA467B">
        <w:rPr>
          <w:rFonts w:ascii="Arial" w:hAnsi="Arial" w:cs="Arial"/>
        </w:rPr>
        <w:t xml:space="preserve">, </w:t>
      </w:r>
      <w:r w:rsidRPr="00AA467B">
        <w:rPr>
          <w:rFonts w:ascii="Arial" w:hAnsi="Arial" w:cs="Arial"/>
          <w:color w:val="000000" w:themeColor="text1"/>
        </w:rPr>
        <w:t>and assessed at least every 12 lessons.</w:t>
      </w:r>
    </w:p>
    <w:p w14:paraId="7412B9FF" w14:textId="77777777" w:rsidR="00AF2B10" w:rsidRPr="00AA467B" w:rsidRDefault="00AF2B10" w:rsidP="00AF2B10">
      <w:pPr>
        <w:pStyle w:val="ListParagraph"/>
        <w:numPr>
          <w:ilvl w:val="0"/>
          <w:numId w:val="43"/>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Assessments are robust and provide evidence to support fair and accurate predicted grades.</w:t>
      </w:r>
    </w:p>
    <w:p w14:paraId="0D7672DE" w14:textId="0308BE3C" w:rsidR="00AF2B10" w:rsidRPr="00AA467B" w:rsidRDefault="00AF2B10" w:rsidP="00AF2B10">
      <w:pPr>
        <w:pStyle w:val="ListParagraph"/>
        <w:numPr>
          <w:ilvl w:val="0"/>
          <w:numId w:val="43"/>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Students are given regular constructive feedback which facilitates academic, technical, personal a</w:t>
      </w:r>
      <w:r w:rsidR="002F3FF4">
        <w:rPr>
          <w:rFonts w:ascii="Arial" w:hAnsi="Arial" w:cs="Arial"/>
          <w:color w:val="000000" w:themeColor="text1"/>
        </w:rPr>
        <w:t xml:space="preserve">nd professional improvement, </w:t>
      </w:r>
      <w:r w:rsidRPr="00AA467B">
        <w:rPr>
          <w:rFonts w:ascii="Arial" w:hAnsi="Arial" w:cs="Arial"/>
        </w:rPr>
        <w:t>against the six</w:t>
      </w:r>
      <w:r w:rsidR="002F3FF4">
        <w:rPr>
          <w:rFonts w:ascii="Arial" w:hAnsi="Arial" w:cs="Arial"/>
        </w:rPr>
        <w:t xml:space="preserve"> core skills outlined in the Student Leaver Profile (SLP)</w:t>
      </w:r>
      <w:r w:rsidRPr="00AA467B">
        <w:rPr>
          <w:rFonts w:ascii="Arial" w:hAnsi="Arial" w:cs="Arial"/>
        </w:rPr>
        <w:t>.</w:t>
      </w:r>
    </w:p>
    <w:p w14:paraId="770E4E4F" w14:textId="62C34F7C" w:rsidR="00E92012" w:rsidRPr="00AA467B" w:rsidRDefault="00E92012" w:rsidP="00AF2B10">
      <w:pPr>
        <w:pStyle w:val="ListParagraph"/>
        <w:numPr>
          <w:ilvl w:val="0"/>
          <w:numId w:val="43"/>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rPr>
        <w:t>Students are provided with opportunities to respond to that feedback in order to develop or strengthen their learning.  Students complete this response in green pen.</w:t>
      </w:r>
    </w:p>
    <w:p w14:paraId="142164AD" w14:textId="27BB5C8B" w:rsidR="00AF2B10" w:rsidRPr="00AA467B" w:rsidRDefault="00AF2B10" w:rsidP="00AF2B10">
      <w:pPr>
        <w:pStyle w:val="ListParagraph"/>
        <w:numPr>
          <w:ilvl w:val="0"/>
          <w:numId w:val="43"/>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 xml:space="preserve">Students are clear about what grade they are working at </w:t>
      </w:r>
      <w:r w:rsidRPr="00AA467B">
        <w:rPr>
          <w:rFonts w:ascii="Arial" w:hAnsi="Arial" w:cs="Arial"/>
        </w:rPr>
        <w:t>and where their strengths and weaknesses lie in relation to each area of the SLP</w:t>
      </w:r>
      <w:r w:rsidRPr="00AA467B">
        <w:rPr>
          <w:rFonts w:ascii="Arial" w:hAnsi="Arial" w:cs="Arial"/>
          <w:color w:val="FF0000"/>
        </w:rPr>
        <w:t>.</w:t>
      </w:r>
      <w:r w:rsidRPr="00AA467B">
        <w:rPr>
          <w:rFonts w:ascii="Arial" w:hAnsi="Arial" w:cs="Arial"/>
          <w:color w:val="000000" w:themeColor="text1"/>
        </w:rPr>
        <w:t xml:space="preserve"> They know what they need to do to improve academically, technically, professionally and personally.</w:t>
      </w:r>
    </w:p>
    <w:p w14:paraId="59DA0EF2" w14:textId="19FF9667" w:rsidR="00E92012" w:rsidRPr="00AA467B" w:rsidRDefault="00E92012" w:rsidP="00AF2B10">
      <w:pPr>
        <w:pStyle w:val="ListParagraph"/>
        <w:numPr>
          <w:ilvl w:val="0"/>
          <w:numId w:val="43"/>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 xml:space="preserve">Students are clear about </w:t>
      </w:r>
      <w:r w:rsidR="005E225C" w:rsidRPr="00AA467B">
        <w:rPr>
          <w:rFonts w:ascii="Arial" w:hAnsi="Arial" w:cs="Arial"/>
          <w:color w:val="000000" w:themeColor="text1"/>
        </w:rPr>
        <w:t>what their performance in an assessment means in relation to their progress.  Students do this by RAG rating their performance</w:t>
      </w:r>
      <w:r w:rsidR="002F3FF4">
        <w:rPr>
          <w:rFonts w:ascii="Arial" w:hAnsi="Arial" w:cs="Arial"/>
          <w:color w:val="000000" w:themeColor="text1"/>
        </w:rPr>
        <w:t xml:space="preserve"> – using colour coded red, amber and green against criteria</w:t>
      </w:r>
      <w:r w:rsidR="005E225C" w:rsidRPr="00AA467B">
        <w:rPr>
          <w:rFonts w:ascii="Arial" w:hAnsi="Arial" w:cs="Arial"/>
          <w:color w:val="000000" w:themeColor="text1"/>
        </w:rPr>
        <w:t>.</w:t>
      </w:r>
    </w:p>
    <w:p w14:paraId="601FF2E6" w14:textId="77777777" w:rsidR="00AF2B10" w:rsidRPr="00AA467B" w:rsidRDefault="00AF2B10" w:rsidP="00AF2B10">
      <w:pPr>
        <w:pStyle w:val="ListParagraph"/>
        <w:numPr>
          <w:ilvl w:val="0"/>
          <w:numId w:val="43"/>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Measures are taken to ensure students can reflect upon their own performance and identify themselves, with appropriate support, what they need to do to improve.</w:t>
      </w:r>
    </w:p>
    <w:p w14:paraId="44B64848" w14:textId="77777777" w:rsidR="00AF2B10" w:rsidRPr="00AA467B" w:rsidRDefault="00AF2B10" w:rsidP="00AF2B10">
      <w:pPr>
        <w:pStyle w:val="ListParagraph"/>
        <w:numPr>
          <w:ilvl w:val="0"/>
          <w:numId w:val="43"/>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Students track their own performance and required improvements over time.</w:t>
      </w:r>
    </w:p>
    <w:p w14:paraId="1FFFCD1F" w14:textId="77777777" w:rsidR="00AF2B10" w:rsidRPr="00AA467B" w:rsidRDefault="00AF2B10" w:rsidP="00AF2B10">
      <w:pPr>
        <w:pStyle w:val="ListParagraph"/>
        <w:numPr>
          <w:ilvl w:val="0"/>
          <w:numId w:val="43"/>
        </w:numPr>
        <w:pBdr>
          <w:top w:val="nil"/>
          <w:left w:val="nil"/>
          <w:bottom w:val="nil"/>
          <w:right w:val="nil"/>
          <w:between w:val="nil"/>
          <w:bar w:val="nil"/>
        </w:pBdr>
        <w:spacing w:after="0" w:line="240" w:lineRule="auto"/>
        <w:rPr>
          <w:rFonts w:ascii="Arial" w:hAnsi="Arial" w:cs="Arial"/>
        </w:rPr>
      </w:pPr>
      <w:r w:rsidRPr="00AA467B">
        <w:rPr>
          <w:rFonts w:ascii="Arial" w:hAnsi="Arial" w:cs="Arial"/>
          <w:color w:val="000000" w:themeColor="text1"/>
        </w:rPr>
        <w:t>Teachers / Subject areas track student performance in assessments over time</w:t>
      </w:r>
      <w:r w:rsidRPr="00AA467B">
        <w:rPr>
          <w:rFonts w:ascii="Arial" w:hAnsi="Arial" w:cs="Arial"/>
        </w:rPr>
        <w:t>.</w:t>
      </w:r>
    </w:p>
    <w:p w14:paraId="336CE55F" w14:textId="2982184F" w:rsidR="00AF2B10" w:rsidRPr="00AA467B" w:rsidRDefault="00AF2B10" w:rsidP="00AF2B10">
      <w:pPr>
        <w:rPr>
          <w:rFonts w:ascii="Arial" w:hAnsi="Arial" w:cs="Arial"/>
        </w:rPr>
      </w:pPr>
    </w:p>
    <w:p w14:paraId="7EEB635D" w14:textId="77777777" w:rsidR="00783535" w:rsidRPr="00AA467B" w:rsidRDefault="00783535" w:rsidP="00AF2B10">
      <w:pPr>
        <w:rPr>
          <w:rFonts w:ascii="Arial" w:hAnsi="Arial" w:cs="Arial"/>
        </w:rPr>
      </w:pPr>
    </w:p>
    <w:p w14:paraId="163122A0" w14:textId="77777777" w:rsidR="00AF2B10" w:rsidRPr="00AA467B" w:rsidRDefault="00AF2B10" w:rsidP="00AF2B10">
      <w:pPr>
        <w:rPr>
          <w:rFonts w:ascii="Arial" w:hAnsi="Arial" w:cs="Arial"/>
          <w:b/>
          <w:u w:val="single"/>
        </w:rPr>
      </w:pPr>
      <w:r w:rsidRPr="00AA467B">
        <w:rPr>
          <w:rFonts w:ascii="Arial" w:hAnsi="Arial" w:cs="Arial"/>
          <w:b/>
          <w:u w:val="single"/>
        </w:rPr>
        <w:t>A student should be able to:</w:t>
      </w:r>
    </w:p>
    <w:p w14:paraId="7B4DDF8B"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Show you examples of assessed work.</w:t>
      </w:r>
    </w:p>
    <w:p w14:paraId="7585D081"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Explain their areas of strength and weakness and what they need to do to improve.</w:t>
      </w:r>
    </w:p>
    <w:p w14:paraId="299CCC31" w14:textId="62F7A919"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Tell / Show you their target grade.</w:t>
      </w:r>
    </w:p>
    <w:p w14:paraId="7F5239DB"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rPr>
        <w:t>Show you examples of where they have</w:t>
      </w:r>
      <w:r w:rsidRPr="00AA467B">
        <w:rPr>
          <w:rFonts w:ascii="Arial" w:hAnsi="Arial" w:cs="Arial"/>
          <w:color w:val="FF0000"/>
        </w:rPr>
        <w:t xml:space="preserve"> </w:t>
      </w:r>
      <w:r w:rsidRPr="00AA467B">
        <w:rPr>
          <w:rFonts w:ascii="Arial" w:hAnsi="Arial" w:cs="Arial"/>
          <w:color w:val="000000" w:themeColor="text1"/>
        </w:rPr>
        <w:t>developed their core skills.</w:t>
      </w:r>
    </w:p>
    <w:p w14:paraId="10828065" w14:textId="25CFFA60" w:rsidR="00AF2B10" w:rsidRPr="00AA467B" w:rsidRDefault="00AF2B10" w:rsidP="00AF2B10">
      <w:pPr>
        <w:pStyle w:val="ListParagraph"/>
        <w:rPr>
          <w:rFonts w:ascii="Arial" w:hAnsi="Arial" w:cs="Arial"/>
        </w:rPr>
      </w:pPr>
    </w:p>
    <w:p w14:paraId="36C50978" w14:textId="77777777" w:rsidR="00783535" w:rsidRPr="00AA467B" w:rsidRDefault="00783535" w:rsidP="00AF2B10">
      <w:pPr>
        <w:pStyle w:val="ListParagraph"/>
        <w:rPr>
          <w:rFonts w:ascii="Arial" w:hAnsi="Arial" w:cs="Arial"/>
        </w:rPr>
      </w:pPr>
    </w:p>
    <w:p w14:paraId="66EFEA03" w14:textId="77777777" w:rsidR="00AF2B10" w:rsidRPr="00AA467B" w:rsidRDefault="00AF2B10" w:rsidP="00AF2B10">
      <w:pPr>
        <w:rPr>
          <w:rFonts w:ascii="Arial" w:hAnsi="Arial" w:cs="Arial"/>
          <w:b/>
          <w:u w:val="single"/>
        </w:rPr>
      </w:pPr>
      <w:r w:rsidRPr="00AA467B">
        <w:rPr>
          <w:rFonts w:ascii="Arial" w:hAnsi="Arial" w:cs="Arial"/>
          <w:b/>
          <w:u w:val="single"/>
        </w:rPr>
        <w:t>A classroom teacher should be able to:</w:t>
      </w:r>
    </w:p>
    <w:p w14:paraId="7433A6AD"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Provide examples of assessed work.</w:t>
      </w:r>
    </w:p>
    <w:p w14:paraId="7C8E3700"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Provide examples of how SLP is being</w:t>
      </w:r>
      <w:r w:rsidRPr="00AA467B">
        <w:rPr>
          <w:rFonts w:ascii="Arial" w:hAnsi="Arial" w:cs="Arial"/>
          <w:color w:val="FF0000"/>
        </w:rPr>
        <w:t xml:space="preserve"> </w:t>
      </w:r>
      <w:r w:rsidRPr="00AA467B">
        <w:rPr>
          <w:rFonts w:ascii="Arial" w:hAnsi="Arial" w:cs="Arial"/>
        </w:rPr>
        <w:t>developed.</w:t>
      </w:r>
    </w:p>
    <w:p w14:paraId="76E0FA73"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Show and describe records of how students are performing over time in their classes.</w:t>
      </w:r>
    </w:p>
    <w:p w14:paraId="2FF50CEF"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Explain how they are using assessments and grades to inform predictions and planning.</w:t>
      </w:r>
    </w:p>
    <w:p w14:paraId="66FDE9BD"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Have knowledge of who is underachieving and be able to describe actions being taken to address concerns.</w:t>
      </w:r>
    </w:p>
    <w:p w14:paraId="35FCEB5A"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Conduct and respond to assessment for learning within each lesson.</w:t>
      </w:r>
    </w:p>
    <w:p w14:paraId="4B653EA7" w14:textId="77B66A76" w:rsidR="00AF2B10" w:rsidRPr="00AA467B" w:rsidRDefault="00AF2B10" w:rsidP="00AF2B10">
      <w:pPr>
        <w:rPr>
          <w:rFonts w:ascii="Arial" w:hAnsi="Arial" w:cs="Arial"/>
        </w:rPr>
      </w:pPr>
    </w:p>
    <w:p w14:paraId="2C1F3531" w14:textId="77777777" w:rsidR="00783535" w:rsidRPr="00AA467B" w:rsidRDefault="00783535" w:rsidP="00AF2B10">
      <w:pPr>
        <w:rPr>
          <w:rFonts w:ascii="Arial" w:hAnsi="Arial" w:cs="Arial"/>
        </w:rPr>
      </w:pPr>
    </w:p>
    <w:p w14:paraId="0621690F" w14:textId="77777777" w:rsidR="00AF2B10" w:rsidRPr="00AA467B" w:rsidRDefault="00AF2B10" w:rsidP="00AF2B10">
      <w:pPr>
        <w:rPr>
          <w:rFonts w:ascii="Arial" w:hAnsi="Arial" w:cs="Arial"/>
          <w:b/>
          <w:u w:val="single"/>
        </w:rPr>
      </w:pPr>
      <w:r w:rsidRPr="00AA467B">
        <w:rPr>
          <w:rFonts w:ascii="Arial" w:hAnsi="Arial" w:cs="Arial"/>
          <w:b/>
          <w:u w:val="single"/>
        </w:rPr>
        <w:t>A Head of Faculty / Dept / Subject should be able to:</w:t>
      </w:r>
    </w:p>
    <w:p w14:paraId="79141339"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Show and describe departmental tracking</w:t>
      </w:r>
    </w:p>
    <w:p w14:paraId="12327309"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Describe and explain the processes in place to ensure regular and accurate assessment is taking place in their area.</w:t>
      </w:r>
    </w:p>
    <w:p w14:paraId="3473E787"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color w:val="000000" w:themeColor="text1"/>
        </w:rPr>
      </w:pPr>
      <w:r w:rsidRPr="00AA467B">
        <w:rPr>
          <w:rFonts w:ascii="Arial" w:hAnsi="Arial" w:cs="Arial"/>
          <w:color w:val="000000" w:themeColor="text1"/>
        </w:rPr>
        <w:t>Describe processes used to moderate predicted grades.</w:t>
      </w:r>
    </w:p>
    <w:p w14:paraId="5D85F5EA" w14:textId="77777777" w:rsidR="00AF2B10" w:rsidRPr="00AA467B" w:rsidRDefault="00AF2B10" w:rsidP="00AF2B10">
      <w:pPr>
        <w:pStyle w:val="ListParagraph"/>
        <w:numPr>
          <w:ilvl w:val="0"/>
          <w:numId w:val="44"/>
        </w:numPr>
        <w:pBdr>
          <w:top w:val="nil"/>
          <w:left w:val="nil"/>
          <w:bottom w:val="nil"/>
          <w:right w:val="nil"/>
          <w:between w:val="nil"/>
          <w:bar w:val="nil"/>
        </w:pBdr>
        <w:spacing w:after="0" w:line="240" w:lineRule="auto"/>
        <w:rPr>
          <w:rFonts w:ascii="Arial" w:hAnsi="Arial" w:cs="Arial"/>
        </w:rPr>
      </w:pPr>
      <w:r w:rsidRPr="00AA467B">
        <w:rPr>
          <w:rFonts w:ascii="Arial" w:hAnsi="Arial" w:cs="Arial"/>
          <w:color w:val="000000" w:themeColor="text1"/>
        </w:rPr>
        <w:t xml:space="preserve">Be able to provide an overview of performance </w:t>
      </w:r>
      <w:r w:rsidRPr="00AA467B">
        <w:rPr>
          <w:rFonts w:ascii="Arial" w:hAnsi="Arial" w:cs="Arial"/>
        </w:rPr>
        <w:t>across the department and actions being taken to address any concerns.</w:t>
      </w:r>
    </w:p>
    <w:p w14:paraId="773803F8" w14:textId="77777777" w:rsidR="00AF2B10" w:rsidRPr="00AA467B" w:rsidRDefault="00AF2B10" w:rsidP="00AF2B10">
      <w:pPr>
        <w:rPr>
          <w:rFonts w:ascii="Arial" w:hAnsi="Arial" w:cs="Arial"/>
          <w:color w:val="FF0000"/>
        </w:rPr>
      </w:pPr>
    </w:p>
    <w:p w14:paraId="6D8AE79F" w14:textId="05D4F48C" w:rsidR="00783535" w:rsidRPr="00AA467B" w:rsidRDefault="00783535">
      <w:pPr>
        <w:rPr>
          <w:rFonts w:ascii="Arial" w:hAnsi="Arial" w:cs="Arial"/>
          <w:b/>
          <w:noProof/>
          <w:color w:val="235358"/>
          <w:sz w:val="36"/>
          <w:lang w:eastAsia="en-GB"/>
        </w:rPr>
      </w:pPr>
    </w:p>
    <w:p w14:paraId="3AFD4BDD" w14:textId="11A12165" w:rsidR="00AF2B10" w:rsidRPr="00AA467B" w:rsidRDefault="00AF2B10" w:rsidP="00AA467B">
      <w:pPr>
        <w:pStyle w:val="Heading1"/>
        <w:spacing w:before="120"/>
        <w:rPr>
          <w:rFonts w:cs="Arial"/>
          <w:noProof/>
          <w:color w:val="235358"/>
          <w:sz w:val="28"/>
          <w:lang w:eastAsia="en-GB"/>
        </w:rPr>
      </w:pPr>
      <w:r w:rsidRPr="00AA467B">
        <w:rPr>
          <w:rFonts w:cs="Arial"/>
          <w:noProof/>
          <w:color w:val="235358"/>
          <w:sz w:val="28"/>
          <w:lang w:eastAsia="en-GB"/>
        </w:rPr>
        <w:t>Assessment Framework and SPaG marking guidance</w:t>
      </w:r>
    </w:p>
    <w:p w14:paraId="2254200C" w14:textId="77777777" w:rsidR="00AF2B10" w:rsidRPr="00AA467B" w:rsidRDefault="00AF2B10" w:rsidP="00AF2B10">
      <w:pPr>
        <w:rPr>
          <w:rFonts w:ascii="Arial" w:hAnsi="Arial" w:cs="Arial"/>
        </w:rPr>
      </w:pPr>
    </w:p>
    <w:p w14:paraId="105E4022" w14:textId="77777777" w:rsidR="00AF2B10" w:rsidRPr="00AA467B" w:rsidRDefault="00AF2B10" w:rsidP="00AF2B10">
      <w:pPr>
        <w:rPr>
          <w:rFonts w:ascii="Arial" w:hAnsi="Arial" w:cs="Arial"/>
          <w:b/>
          <w:u w:val="single"/>
        </w:rPr>
      </w:pPr>
      <w:r w:rsidRPr="00AA467B">
        <w:rPr>
          <w:rFonts w:ascii="Arial" w:hAnsi="Arial" w:cs="Arial"/>
          <w:b/>
          <w:sz w:val="28"/>
          <w:u w:val="single"/>
        </w:rPr>
        <w:t>Expectations</w:t>
      </w:r>
      <w:r w:rsidRPr="00AA467B">
        <w:rPr>
          <w:rFonts w:ascii="Arial" w:hAnsi="Arial" w:cs="Arial"/>
          <w:b/>
          <w:u w:val="single"/>
        </w:rPr>
        <w:t>:</w:t>
      </w:r>
    </w:p>
    <w:p w14:paraId="0ACF0EAE" w14:textId="77777777" w:rsidR="00AF2B10" w:rsidRPr="00AA467B" w:rsidRDefault="00AF2B10" w:rsidP="00AF2B10">
      <w:pPr>
        <w:rPr>
          <w:rFonts w:ascii="Arial" w:hAnsi="Arial" w:cs="Arial"/>
        </w:rPr>
      </w:pPr>
    </w:p>
    <w:p w14:paraId="4472D0C6" w14:textId="787D771C" w:rsidR="00AF2B10" w:rsidRPr="00AA467B" w:rsidRDefault="00AF2B10" w:rsidP="00AF2B10">
      <w:pPr>
        <w:pStyle w:val="ListParagraph"/>
        <w:numPr>
          <w:ilvl w:val="0"/>
          <w:numId w:val="46"/>
        </w:numPr>
        <w:pBdr>
          <w:top w:val="nil"/>
          <w:left w:val="nil"/>
          <w:bottom w:val="nil"/>
          <w:right w:val="nil"/>
          <w:between w:val="nil"/>
          <w:bar w:val="nil"/>
        </w:pBdr>
        <w:spacing w:after="0" w:line="240" w:lineRule="auto"/>
        <w:rPr>
          <w:rFonts w:ascii="Arial" w:hAnsi="Arial" w:cs="Arial"/>
        </w:rPr>
      </w:pPr>
      <w:r w:rsidRPr="00AA467B">
        <w:rPr>
          <w:rFonts w:ascii="Arial" w:hAnsi="Arial" w:cs="Arial"/>
          <w:color w:val="000000" w:themeColor="text1"/>
        </w:rPr>
        <w:t>Where students can write in full sentences, they should do so.</w:t>
      </w:r>
    </w:p>
    <w:p w14:paraId="03C0122D" w14:textId="77777777" w:rsidR="00AF2B10" w:rsidRPr="00AA467B" w:rsidRDefault="00AF2B10" w:rsidP="00AF2B10">
      <w:pPr>
        <w:pStyle w:val="ListParagraph"/>
        <w:numPr>
          <w:ilvl w:val="0"/>
          <w:numId w:val="46"/>
        </w:numPr>
        <w:pBdr>
          <w:top w:val="nil"/>
          <w:left w:val="nil"/>
          <w:bottom w:val="nil"/>
          <w:right w:val="nil"/>
          <w:between w:val="nil"/>
          <w:bar w:val="nil"/>
        </w:pBdr>
        <w:spacing w:after="0" w:line="240" w:lineRule="auto"/>
        <w:rPr>
          <w:rFonts w:ascii="Arial" w:hAnsi="Arial" w:cs="Arial"/>
        </w:rPr>
      </w:pPr>
      <w:r w:rsidRPr="00AA467B">
        <w:rPr>
          <w:rFonts w:ascii="Arial" w:hAnsi="Arial" w:cs="Arial"/>
          <w:color w:val="000000" w:themeColor="text1"/>
        </w:rPr>
        <w:t>Students should be expected to proof read their work and make corrections as needed.</w:t>
      </w:r>
    </w:p>
    <w:p w14:paraId="7A85FE71" w14:textId="77777777" w:rsidR="00AF2B10" w:rsidRPr="00AA467B" w:rsidRDefault="00AF2B10" w:rsidP="00AF2B10">
      <w:pPr>
        <w:pStyle w:val="ListParagraph"/>
        <w:numPr>
          <w:ilvl w:val="0"/>
          <w:numId w:val="46"/>
        </w:numPr>
        <w:pBdr>
          <w:top w:val="nil"/>
          <w:left w:val="nil"/>
          <w:bottom w:val="nil"/>
          <w:right w:val="nil"/>
          <w:between w:val="nil"/>
          <w:bar w:val="nil"/>
        </w:pBdr>
        <w:spacing w:after="0" w:line="240" w:lineRule="auto"/>
        <w:rPr>
          <w:rFonts w:ascii="Arial" w:hAnsi="Arial" w:cs="Arial"/>
        </w:rPr>
      </w:pPr>
      <w:r w:rsidRPr="00AA467B">
        <w:rPr>
          <w:rFonts w:ascii="Arial" w:hAnsi="Arial" w:cs="Arial"/>
          <w:color w:val="000000" w:themeColor="text1"/>
        </w:rPr>
        <w:t>Staff can demonstrate evidence of essential literacy marking where appropriate.</w:t>
      </w:r>
    </w:p>
    <w:p w14:paraId="017F3ACD" w14:textId="77777777" w:rsidR="00AF2B10" w:rsidRPr="00AA467B" w:rsidRDefault="00AF2B10" w:rsidP="00AF2B10">
      <w:pPr>
        <w:rPr>
          <w:rFonts w:ascii="Arial" w:hAnsi="Arial" w:cs="Arial"/>
        </w:rPr>
      </w:pPr>
    </w:p>
    <w:p w14:paraId="08FF86CB" w14:textId="77777777" w:rsidR="00AF2B10" w:rsidRPr="00AA467B" w:rsidRDefault="00AF2B10" w:rsidP="00AF2B10">
      <w:pPr>
        <w:rPr>
          <w:rFonts w:ascii="Arial" w:hAnsi="Arial" w:cs="Arial"/>
          <w:b/>
          <w:sz w:val="28"/>
          <w:u w:val="single"/>
        </w:rPr>
      </w:pPr>
      <w:proofErr w:type="spellStart"/>
      <w:r w:rsidRPr="00AA467B">
        <w:rPr>
          <w:rFonts w:ascii="Arial" w:hAnsi="Arial" w:cs="Arial"/>
          <w:b/>
          <w:sz w:val="28"/>
          <w:u w:val="single"/>
        </w:rPr>
        <w:t>SPaG</w:t>
      </w:r>
      <w:proofErr w:type="spellEnd"/>
      <w:r w:rsidRPr="00AA467B">
        <w:rPr>
          <w:rFonts w:ascii="Arial" w:hAnsi="Arial" w:cs="Arial"/>
          <w:b/>
          <w:sz w:val="28"/>
          <w:u w:val="single"/>
        </w:rPr>
        <w:t xml:space="preserve"> Marking:</w:t>
      </w:r>
    </w:p>
    <w:p w14:paraId="4DE2D5B0" w14:textId="77777777" w:rsidR="00AF2B10" w:rsidRPr="00AA467B" w:rsidRDefault="00AF2B10" w:rsidP="00AF2B10">
      <w:pPr>
        <w:rPr>
          <w:rFonts w:ascii="Arial" w:hAnsi="Arial" w:cs="Arial"/>
        </w:rPr>
      </w:pPr>
    </w:p>
    <w:p w14:paraId="122CB245" w14:textId="77777777" w:rsidR="00AF2B10" w:rsidRPr="00AA467B" w:rsidRDefault="00AF2B10" w:rsidP="00AF2B10">
      <w:pPr>
        <w:pStyle w:val="ListParagraph"/>
        <w:numPr>
          <w:ilvl w:val="0"/>
          <w:numId w:val="45"/>
        </w:numPr>
        <w:pBdr>
          <w:top w:val="nil"/>
          <w:left w:val="nil"/>
          <w:bottom w:val="nil"/>
          <w:right w:val="nil"/>
          <w:between w:val="nil"/>
          <w:bar w:val="nil"/>
        </w:pBdr>
        <w:spacing w:after="0" w:line="240" w:lineRule="auto"/>
        <w:rPr>
          <w:rFonts w:ascii="Arial" w:hAnsi="Arial" w:cs="Arial"/>
        </w:rPr>
      </w:pPr>
      <w:r w:rsidRPr="00AA467B">
        <w:rPr>
          <w:rFonts w:ascii="Arial" w:hAnsi="Arial" w:cs="Arial"/>
        </w:rPr>
        <w:t>Ensure student has used capital letters and basic punctuation (full stops, commas, apostrophes, questions marks and exclamation marks) accurately.</w:t>
      </w:r>
    </w:p>
    <w:p w14:paraId="57BFBD75" w14:textId="77777777" w:rsidR="00AF2B10" w:rsidRPr="00AA467B" w:rsidRDefault="00AF2B10" w:rsidP="00AF2B10">
      <w:pPr>
        <w:pStyle w:val="ListParagraph"/>
        <w:numPr>
          <w:ilvl w:val="0"/>
          <w:numId w:val="45"/>
        </w:numPr>
        <w:pBdr>
          <w:top w:val="nil"/>
          <w:left w:val="nil"/>
          <w:bottom w:val="nil"/>
          <w:right w:val="nil"/>
          <w:between w:val="nil"/>
          <w:bar w:val="nil"/>
        </w:pBdr>
        <w:spacing w:after="0" w:line="240" w:lineRule="auto"/>
        <w:rPr>
          <w:rFonts w:ascii="Arial" w:hAnsi="Arial" w:cs="Arial"/>
        </w:rPr>
      </w:pPr>
      <w:r w:rsidRPr="00AA467B">
        <w:rPr>
          <w:rFonts w:ascii="Arial" w:hAnsi="Arial" w:cs="Arial"/>
        </w:rPr>
        <w:t xml:space="preserve">Call attention to spelling mistakes and direct students to copy out the correct spelling three times. Where spelling is a difficulty for the student concentrate only on basic, common words and technical terms – try to avoid any more than 3 corrections at any time. </w:t>
      </w:r>
    </w:p>
    <w:p w14:paraId="71D41AC7" w14:textId="77777777" w:rsidR="00AF2B10" w:rsidRPr="00AA467B" w:rsidRDefault="00AF2B10" w:rsidP="00AF2B10">
      <w:pPr>
        <w:pStyle w:val="ListParagraph"/>
        <w:numPr>
          <w:ilvl w:val="0"/>
          <w:numId w:val="45"/>
        </w:numPr>
        <w:pBdr>
          <w:top w:val="nil"/>
          <w:left w:val="nil"/>
          <w:bottom w:val="nil"/>
          <w:right w:val="nil"/>
          <w:between w:val="nil"/>
          <w:bar w:val="nil"/>
        </w:pBdr>
        <w:spacing w:after="0" w:line="240" w:lineRule="auto"/>
        <w:rPr>
          <w:rFonts w:ascii="Arial" w:hAnsi="Arial" w:cs="Arial"/>
        </w:rPr>
      </w:pPr>
      <w:r w:rsidRPr="00AA467B">
        <w:rPr>
          <w:rFonts w:ascii="Arial" w:hAnsi="Arial" w:cs="Arial"/>
        </w:rPr>
        <w:t xml:space="preserve">Ensure students are using paragraphs as needed. </w:t>
      </w:r>
    </w:p>
    <w:p w14:paraId="711425FF" w14:textId="77777777" w:rsidR="00AF2B10" w:rsidRPr="00AA467B" w:rsidRDefault="00AF2B10" w:rsidP="00AF2B10">
      <w:pPr>
        <w:rPr>
          <w:rFonts w:ascii="Arial" w:hAnsi="Arial" w:cs="Arial"/>
          <w:b/>
          <w:sz w:val="20"/>
          <w:u w:val="single"/>
        </w:rPr>
      </w:pPr>
    </w:p>
    <w:sectPr w:rsidR="00AF2B10" w:rsidRPr="00AA467B" w:rsidSect="00783535">
      <w:footerReference w:type="default" r:id="rId17"/>
      <w:pgSz w:w="11906" w:h="16838"/>
      <w:pgMar w:top="720" w:right="720" w:bottom="720" w:left="720"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2960D" w14:textId="77777777" w:rsidR="000C6DE3" w:rsidRDefault="000C6DE3" w:rsidP="002265F2">
      <w:pPr>
        <w:spacing w:after="0" w:line="240" w:lineRule="auto"/>
      </w:pPr>
      <w:r>
        <w:separator/>
      </w:r>
    </w:p>
  </w:endnote>
  <w:endnote w:type="continuationSeparator" w:id="0">
    <w:p w14:paraId="42279DF8" w14:textId="77777777" w:rsidR="000C6DE3" w:rsidRDefault="000C6DE3" w:rsidP="0022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roxima Nova Rg">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853790032"/>
      <w:docPartObj>
        <w:docPartGallery w:val="Page Numbers (Bottom of Page)"/>
        <w:docPartUnique/>
      </w:docPartObj>
    </w:sdtPr>
    <w:sdtEndPr>
      <w:rPr>
        <w:noProof/>
      </w:rPr>
    </w:sdtEndPr>
    <w:sdtContent>
      <w:p w14:paraId="5A059B37" w14:textId="0C8D0D81" w:rsidR="00D27765" w:rsidRPr="00D27765" w:rsidRDefault="00702BEB" w:rsidP="003508DE">
        <w:pPr>
          <w:pStyle w:val="Header"/>
          <w:tabs>
            <w:tab w:val="clear" w:pos="4513"/>
            <w:tab w:val="clear" w:pos="9026"/>
          </w:tabs>
          <w:rPr>
            <w:rFonts w:ascii="Arial" w:hAnsi="Arial" w:cs="Arial"/>
            <w:sz w:val="18"/>
            <w:szCs w:val="18"/>
            <w:lang w:val="en-US"/>
          </w:rPr>
        </w:pPr>
        <w:r w:rsidRPr="00847228">
          <w:rPr>
            <w:rFonts w:ascii="Arial" w:hAnsi="Arial" w:cs="Arial"/>
            <w:sz w:val="18"/>
            <w:szCs w:val="18"/>
            <w:lang w:val="en-US"/>
          </w:rPr>
          <w:t xml:space="preserve">UTC South Durham </w:t>
        </w:r>
        <w:r w:rsidR="002265F2">
          <w:rPr>
            <w:rFonts w:ascii="Arial" w:hAnsi="Arial" w:cs="Arial"/>
            <w:sz w:val="18"/>
            <w:szCs w:val="18"/>
            <w:lang w:val="en-US"/>
          </w:rPr>
          <w:t>Teaching and Learning</w:t>
        </w:r>
        <w:r>
          <w:rPr>
            <w:rFonts w:ascii="Arial" w:hAnsi="Arial" w:cs="Arial"/>
            <w:sz w:val="18"/>
            <w:szCs w:val="18"/>
            <w:lang w:val="en-US"/>
          </w:rPr>
          <w:t xml:space="preserve"> Policy</w:t>
        </w:r>
        <w:r w:rsidRPr="00847228">
          <w:rPr>
            <w:rFonts w:ascii="Arial" w:hAnsi="Arial" w:cs="Arial"/>
            <w:sz w:val="18"/>
            <w:szCs w:val="18"/>
            <w:lang w:val="en-US"/>
          </w:rPr>
          <w:tab/>
        </w:r>
        <w:r w:rsidRPr="00847228">
          <w:rPr>
            <w:rFonts w:ascii="Arial" w:hAnsi="Arial" w:cs="Arial"/>
            <w:sz w:val="18"/>
            <w:szCs w:val="18"/>
            <w:lang w:val="en-US"/>
          </w:rPr>
          <w:tab/>
        </w:r>
        <w:r w:rsidR="00783535">
          <w:rPr>
            <w:rFonts w:ascii="Arial" w:hAnsi="Arial" w:cs="Arial"/>
            <w:sz w:val="18"/>
            <w:szCs w:val="18"/>
            <w:lang w:val="en-US"/>
          </w:rPr>
          <w:tab/>
        </w:r>
        <w:r w:rsidR="00783535">
          <w:rPr>
            <w:rFonts w:ascii="Arial" w:hAnsi="Arial" w:cs="Arial"/>
            <w:sz w:val="18"/>
            <w:szCs w:val="18"/>
            <w:lang w:val="en-US"/>
          </w:rPr>
          <w:tab/>
        </w:r>
        <w:r w:rsidR="00783535">
          <w:rPr>
            <w:rFonts w:ascii="Arial" w:hAnsi="Arial" w:cs="Arial"/>
            <w:sz w:val="18"/>
            <w:szCs w:val="18"/>
            <w:lang w:val="en-US"/>
          </w:rPr>
          <w:tab/>
        </w:r>
        <w:r w:rsidR="00783535">
          <w:rPr>
            <w:rFonts w:ascii="Arial" w:hAnsi="Arial" w:cs="Arial"/>
            <w:sz w:val="18"/>
            <w:szCs w:val="18"/>
            <w:lang w:val="en-US"/>
          </w:rPr>
          <w:tab/>
        </w:r>
        <w:r w:rsidR="00783535">
          <w:rPr>
            <w:rFonts w:ascii="Arial" w:hAnsi="Arial" w:cs="Arial"/>
            <w:sz w:val="18"/>
            <w:szCs w:val="18"/>
            <w:lang w:val="en-US"/>
          </w:rPr>
          <w:tab/>
        </w:r>
        <w:r w:rsidR="00B81D9C">
          <w:rPr>
            <w:rFonts w:ascii="Arial" w:hAnsi="Arial" w:cs="Arial"/>
            <w:sz w:val="18"/>
            <w:szCs w:val="18"/>
            <w:lang w:val="en-US"/>
          </w:rPr>
          <w:t xml:space="preserve">  </w:t>
        </w:r>
        <w:r w:rsidR="00AA51E6" w:rsidRPr="00847228">
          <w:rPr>
            <w:rFonts w:ascii="Arial" w:hAnsi="Arial" w:cs="Arial"/>
            <w:sz w:val="18"/>
            <w:szCs w:val="18"/>
          </w:rPr>
          <w:fldChar w:fldCharType="begin"/>
        </w:r>
        <w:r w:rsidRPr="00847228">
          <w:rPr>
            <w:rFonts w:ascii="Arial" w:hAnsi="Arial" w:cs="Arial"/>
            <w:sz w:val="18"/>
            <w:szCs w:val="18"/>
          </w:rPr>
          <w:instrText xml:space="preserve"> PAGE   \* MERGEFORMAT </w:instrText>
        </w:r>
        <w:r w:rsidR="00AA51E6" w:rsidRPr="00847228">
          <w:rPr>
            <w:rFonts w:ascii="Arial" w:hAnsi="Arial" w:cs="Arial"/>
            <w:sz w:val="18"/>
            <w:szCs w:val="18"/>
          </w:rPr>
          <w:fldChar w:fldCharType="separate"/>
        </w:r>
        <w:r w:rsidR="000519A8">
          <w:rPr>
            <w:rFonts w:ascii="Arial" w:hAnsi="Arial" w:cs="Arial"/>
            <w:noProof/>
            <w:sz w:val="18"/>
            <w:szCs w:val="18"/>
          </w:rPr>
          <w:t>1</w:t>
        </w:r>
        <w:r w:rsidR="00AA51E6" w:rsidRPr="00847228">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4BB1A" w14:textId="77777777" w:rsidR="000C6DE3" w:rsidRDefault="000C6DE3" w:rsidP="002265F2">
      <w:pPr>
        <w:spacing w:after="0" w:line="240" w:lineRule="auto"/>
      </w:pPr>
      <w:r>
        <w:separator/>
      </w:r>
    </w:p>
  </w:footnote>
  <w:footnote w:type="continuationSeparator" w:id="0">
    <w:p w14:paraId="31748858" w14:textId="77777777" w:rsidR="000C6DE3" w:rsidRDefault="000C6DE3" w:rsidP="00226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35F"/>
    <w:multiLevelType w:val="hybridMultilevel"/>
    <w:tmpl w:val="E8BACAAC"/>
    <w:lvl w:ilvl="0" w:tplc="217CEA5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D49FB"/>
    <w:multiLevelType w:val="hybridMultilevel"/>
    <w:tmpl w:val="A4E46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4219A"/>
    <w:multiLevelType w:val="hybridMultilevel"/>
    <w:tmpl w:val="87B6C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742A8"/>
    <w:multiLevelType w:val="hybridMultilevel"/>
    <w:tmpl w:val="4476A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E507E7"/>
    <w:multiLevelType w:val="hybridMultilevel"/>
    <w:tmpl w:val="FE384640"/>
    <w:lvl w:ilvl="0" w:tplc="470043A8">
      <w:start w:val="7"/>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34F06"/>
    <w:multiLevelType w:val="hybridMultilevel"/>
    <w:tmpl w:val="C17C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B5791"/>
    <w:multiLevelType w:val="hybridMultilevel"/>
    <w:tmpl w:val="11703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C7B1E"/>
    <w:multiLevelType w:val="hybridMultilevel"/>
    <w:tmpl w:val="FF08A502"/>
    <w:lvl w:ilvl="0" w:tplc="470043A8">
      <w:start w:val="7"/>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33646"/>
    <w:multiLevelType w:val="hybridMultilevel"/>
    <w:tmpl w:val="BC28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377F5"/>
    <w:multiLevelType w:val="hybridMultilevel"/>
    <w:tmpl w:val="9EB6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808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C83890"/>
    <w:multiLevelType w:val="hybridMultilevel"/>
    <w:tmpl w:val="37C27258"/>
    <w:lvl w:ilvl="0" w:tplc="470043A8">
      <w:start w:val="7"/>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D0B42"/>
    <w:multiLevelType w:val="hybridMultilevel"/>
    <w:tmpl w:val="F2D0B6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E7292"/>
    <w:multiLevelType w:val="hybridMultilevel"/>
    <w:tmpl w:val="734832C2"/>
    <w:lvl w:ilvl="0" w:tplc="0AE2C9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983D28"/>
    <w:multiLevelType w:val="hybridMultilevel"/>
    <w:tmpl w:val="B20049C8"/>
    <w:lvl w:ilvl="0" w:tplc="470043A8">
      <w:start w:val="7"/>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07D50"/>
    <w:multiLevelType w:val="hybridMultilevel"/>
    <w:tmpl w:val="53CE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65F77"/>
    <w:multiLevelType w:val="hybridMultilevel"/>
    <w:tmpl w:val="25D4AFFA"/>
    <w:lvl w:ilvl="0" w:tplc="10EEE4F8">
      <w:start w:val="4"/>
      <w:numFmt w:val="bullet"/>
      <w:lvlText w:val="•"/>
      <w:lvlJc w:val="left"/>
      <w:pPr>
        <w:ind w:left="1080" w:hanging="360"/>
      </w:pPr>
      <w:rPr>
        <w:rFonts w:ascii="Arial" w:hAnsi="Arial" w:hint="default"/>
        <w:color w:val="2E74B5" w:themeColor="accent1" w:themeShade="BF"/>
        <w:sz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26769B"/>
    <w:multiLevelType w:val="hybridMultilevel"/>
    <w:tmpl w:val="B2F0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D7517"/>
    <w:multiLevelType w:val="hybridMultilevel"/>
    <w:tmpl w:val="7108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50F40"/>
    <w:multiLevelType w:val="hybridMultilevel"/>
    <w:tmpl w:val="94F60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C64CF"/>
    <w:multiLevelType w:val="hybridMultilevel"/>
    <w:tmpl w:val="40DC9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8805A1"/>
    <w:multiLevelType w:val="hybridMultilevel"/>
    <w:tmpl w:val="4C221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6A746C"/>
    <w:multiLevelType w:val="hybridMultilevel"/>
    <w:tmpl w:val="590E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A5837"/>
    <w:multiLevelType w:val="hybridMultilevel"/>
    <w:tmpl w:val="E59C2A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8C70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9C519E"/>
    <w:multiLevelType w:val="hybridMultilevel"/>
    <w:tmpl w:val="C9BE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65A64"/>
    <w:multiLevelType w:val="hybridMultilevel"/>
    <w:tmpl w:val="DCD46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A63B3"/>
    <w:multiLevelType w:val="hybridMultilevel"/>
    <w:tmpl w:val="86AA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23692E"/>
    <w:multiLevelType w:val="hybridMultilevel"/>
    <w:tmpl w:val="92FE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BF40E8"/>
    <w:multiLevelType w:val="hybridMultilevel"/>
    <w:tmpl w:val="ED90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91B62"/>
    <w:multiLevelType w:val="hybridMultilevel"/>
    <w:tmpl w:val="67D4D12C"/>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1" w15:restartNumberingAfterBreak="0">
    <w:nsid w:val="60097D98"/>
    <w:multiLevelType w:val="hybridMultilevel"/>
    <w:tmpl w:val="F3383A8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937575"/>
    <w:multiLevelType w:val="hybridMultilevel"/>
    <w:tmpl w:val="E99A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D43DB5"/>
    <w:multiLevelType w:val="hybridMultilevel"/>
    <w:tmpl w:val="692891A8"/>
    <w:lvl w:ilvl="0" w:tplc="63228352">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F2715"/>
    <w:multiLevelType w:val="hybridMultilevel"/>
    <w:tmpl w:val="6F82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24A31"/>
    <w:multiLevelType w:val="hybridMultilevel"/>
    <w:tmpl w:val="FAEAAEE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CB06267"/>
    <w:multiLevelType w:val="hybridMultilevel"/>
    <w:tmpl w:val="6F1A960A"/>
    <w:lvl w:ilvl="0" w:tplc="CF9C2986">
      <w:start w:val="20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2529A2"/>
    <w:multiLevelType w:val="hybridMultilevel"/>
    <w:tmpl w:val="C158DA00"/>
    <w:lvl w:ilvl="0" w:tplc="470043A8">
      <w:start w:val="7"/>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D46D06"/>
    <w:multiLevelType w:val="hybridMultilevel"/>
    <w:tmpl w:val="9DA0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F600C5"/>
    <w:multiLevelType w:val="hybridMultilevel"/>
    <w:tmpl w:val="31C84188"/>
    <w:lvl w:ilvl="0" w:tplc="08090001">
      <w:start w:val="1"/>
      <w:numFmt w:val="bullet"/>
      <w:lvlText w:val=""/>
      <w:lvlJc w:val="left"/>
      <w:pPr>
        <w:ind w:left="720" w:hanging="360"/>
      </w:pPr>
      <w:rPr>
        <w:rFonts w:ascii="Symbol" w:hAnsi="Symbol" w:hint="default"/>
      </w:rPr>
    </w:lvl>
    <w:lvl w:ilvl="1" w:tplc="E4B80E2E">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673A51"/>
    <w:multiLevelType w:val="hybridMultilevel"/>
    <w:tmpl w:val="EEA60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7B0865FA">
      <w:start w:val="7"/>
      <w:numFmt w:val="bullet"/>
      <w:lvlText w:val="•"/>
      <w:lvlJc w:val="left"/>
      <w:pPr>
        <w:ind w:left="2160" w:hanging="720"/>
      </w:pPr>
      <w:rPr>
        <w:rFonts w:ascii="Calibri" w:eastAsiaTheme="minorHAnsi" w:hAnsi="Calibri" w:cstheme="minorBid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97014A"/>
    <w:multiLevelType w:val="hybridMultilevel"/>
    <w:tmpl w:val="D5D4D0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90177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83D96"/>
    <w:multiLevelType w:val="multilevel"/>
    <w:tmpl w:val="C2048E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282A3E"/>
    <w:multiLevelType w:val="hybridMultilevel"/>
    <w:tmpl w:val="8A9282D8"/>
    <w:lvl w:ilvl="0" w:tplc="470043A8">
      <w:start w:val="7"/>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7F11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38"/>
  </w:num>
  <w:num w:numId="3">
    <w:abstractNumId w:val="26"/>
  </w:num>
  <w:num w:numId="4">
    <w:abstractNumId w:val="43"/>
  </w:num>
  <w:num w:numId="5">
    <w:abstractNumId w:val="6"/>
  </w:num>
  <w:num w:numId="6">
    <w:abstractNumId w:val="17"/>
  </w:num>
  <w:num w:numId="7">
    <w:abstractNumId w:val="40"/>
  </w:num>
  <w:num w:numId="8">
    <w:abstractNumId w:val="18"/>
  </w:num>
  <w:num w:numId="9">
    <w:abstractNumId w:val="16"/>
  </w:num>
  <w:num w:numId="10">
    <w:abstractNumId w:val="39"/>
  </w:num>
  <w:num w:numId="11">
    <w:abstractNumId w:val="5"/>
  </w:num>
  <w:num w:numId="12">
    <w:abstractNumId w:val="9"/>
  </w:num>
  <w:num w:numId="13">
    <w:abstractNumId w:val="13"/>
  </w:num>
  <w:num w:numId="14">
    <w:abstractNumId w:val="8"/>
  </w:num>
  <w:num w:numId="15">
    <w:abstractNumId w:val="22"/>
  </w:num>
  <w:num w:numId="16">
    <w:abstractNumId w:val="15"/>
  </w:num>
  <w:num w:numId="17">
    <w:abstractNumId w:val="31"/>
  </w:num>
  <w:num w:numId="18">
    <w:abstractNumId w:val="21"/>
  </w:num>
  <w:num w:numId="19">
    <w:abstractNumId w:val="29"/>
  </w:num>
  <w:num w:numId="20">
    <w:abstractNumId w:val="27"/>
  </w:num>
  <w:num w:numId="21">
    <w:abstractNumId w:val="32"/>
  </w:num>
  <w:num w:numId="22">
    <w:abstractNumId w:val="20"/>
  </w:num>
  <w:num w:numId="23">
    <w:abstractNumId w:val="30"/>
  </w:num>
  <w:num w:numId="24">
    <w:abstractNumId w:val="19"/>
  </w:num>
  <w:num w:numId="25">
    <w:abstractNumId w:val="4"/>
  </w:num>
  <w:num w:numId="26">
    <w:abstractNumId w:val="14"/>
  </w:num>
  <w:num w:numId="27">
    <w:abstractNumId w:val="44"/>
  </w:num>
  <w:num w:numId="28">
    <w:abstractNumId w:val="28"/>
  </w:num>
  <w:num w:numId="29">
    <w:abstractNumId w:val="37"/>
  </w:num>
  <w:num w:numId="30">
    <w:abstractNumId w:val="7"/>
  </w:num>
  <w:num w:numId="31">
    <w:abstractNumId w:val="11"/>
  </w:num>
  <w:num w:numId="32">
    <w:abstractNumId w:val="2"/>
  </w:num>
  <w:num w:numId="33">
    <w:abstractNumId w:val="12"/>
  </w:num>
  <w:num w:numId="34">
    <w:abstractNumId w:val="23"/>
  </w:num>
  <w:num w:numId="35">
    <w:abstractNumId w:val="41"/>
  </w:num>
  <w:num w:numId="36">
    <w:abstractNumId w:val="10"/>
  </w:num>
  <w:num w:numId="37">
    <w:abstractNumId w:val="45"/>
  </w:num>
  <w:num w:numId="38">
    <w:abstractNumId w:val="42"/>
  </w:num>
  <w:num w:numId="39">
    <w:abstractNumId w:val="24"/>
  </w:num>
  <w:num w:numId="40">
    <w:abstractNumId w:val="35"/>
  </w:num>
  <w:num w:numId="41">
    <w:abstractNumId w:val="25"/>
  </w:num>
  <w:num w:numId="42">
    <w:abstractNumId w:val="36"/>
  </w:num>
  <w:num w:numId="43">
    <w:abstractNumId w:val="1"/>
  </w:num>
  <w:num w:numId="44">
    <w:abstractNumId w:val="33"/>
  </w:num>
  <w:num w:numId="45">
    <w:abstractNumId w:val="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F2"/>
    <w:rsid w:val="000127B5"/>
    <w:rsid w:val="000314B3"/>
    <w:rsid w:val="00037A5F"/>
    <w:rsid w:val="000519A8"/>
    <w:rsid w:val="00067DDB"/>
    <w:rsid w:val="00091030"/>
    <w:rsid w:val="000B362E"/>
    <w:rsid w:val="000C6DE3"/>
    <w:rsid w:val="000F6D25"/>
    <w:rsid w:val="0013581D"/>
    <w:rsid w:val="001560EE"/>
    <w:rsid w:val="00163CA7"/>
    <w:rsid w:val="00167E2D"/>
    <w:rsid w:val="0017698A"/>
    <w:rsid w:val="00183C16"/>
    <w:rsid w:val="00185090"/>
    <w:rsid w:val="0019010B"/>
    <w:rsid w:val="001B3E27"/>
    <w:rsid w:val="001B6A0F"/>
    <w:rsid w:val="001B78F1"/>
    <w:rsid w:val="001E5A8D"/>
    <w:rsid w:val="001E6A9D"/>
    <w:rsid w:val="001F3910"/>
    <w:rsid w:val="001F4EC2"/>
    <w:rsid w:val="00207DB2"/>
    <w:rsid w:val="002265F2"/>
    <w:rsid w:val="002438C8"/>
    <w:rsid w:val="0025483E"/>
    <w:rsid w:val="00256A9A"/>
    <w:rsid w:val="00261526"/>
    <w:rsid w:val="0026575D"/>
    <w:rsid w:val="002725EF"/>
    <w:rsid w:val="00286125"/>
    <w:rsid w:val="002C154E"/>
    <w:rsid w:val="002D3C47"/>
    <w:rsid w:val="002F24B5"/>
    <w:rsid w:val="002F3FF4"/>
    <w:rsid w:val="003508DE"/>
    <w:rsid w:val="003528F3"/>
    <w:rsid w:val="003B0CB6"/>
    <w:rsid w:val="00414661"/>
    <w:rsid w:val="00416348"/>
    <w:rsid w:val="00421741"/>
    <w:rsid w:val="004227A1"/>
    <w:rsid w:val="00424610"/>
    <w:rsid w:val="00465644"/>
    <w:rsid w:val="0047224F"/>
    <w:rsid w:val="004B4634"/>
    <w:rsid w:val="004C2697"/>
    <w:rsid w:val="004D08DA"/>
    <w:rsid w:val="004F3CF0"/>
    <w:rsid w:val="00563131"/>
    <w:rsid w:val="005710AC"/>
    <w:rsid w:val="00571B33"/>
    <w:rsid w:val="00584A68"/>
    <w:rsid w:val="0059090A"/>
    <w:rsid w:val="005C3964"/>
    <w:rsid w:val="005D1679"/>
    <w:rsid w:val="005D252D"/>
    <w:rsid w:val="005E1B89"/>
    <w:rsid w:val="005E225C"/>
    <w:rsid w:val="00611F38"/>
    <w:rsid w:val="0065215E"/>
    <w:rsid w:val="0067067F"/>
    <w:rsid w:val="00692D80"/>
    <w:rsid w:val="006A4F82"/>
    <w:rsid w:val="006A7E75"/>
    <w:rsid w:val="006F4DD9"/>
    <w:rsid w:val="00702BEB"/>
    <w:rsid w:val="0071006B"/>
    <w:rsid w:val="00744E64"/>
    <w:rsid w:val="0077296B"/>
    <w:rsid w:val="007803BD"/>
    <w:rsid w:val="00783535"/>
    <w:rsid w:val="0078383D"/>
    <w:rsid w:val="00790E7A"/>
    <w:rsid w:val="007B1026"/>
    <w:rsid w:val="007C68B9"/>
    <w:rsid w:val="007F3161"/>
    <w:rsid w:val="008004F4"/>
    <w:rsid w:val="0080302C"/>
    <w:rsid w:val="00816435"/>
    <w:rsid w:val="008379F9"/>
    <w:rsid w:val="00847B08"/>
    <w:rsid w:val="00863C15"/>
    <w:rsid w:val="00872D63"/>
    <w:rsid w:val="00874DED"/>
    <w:rsid w:val="00881489"/>
    <w:rsid w:val="00887128"/>
    <w:rsid w:val="00893916"/>
    <w:rsid w:val="008D0D71"/>
    <w:rsid w:val="008D3C45"/>
    <w:rsid w:val="009014BA"/>
    <w:rsid w:val="00932A17"/>
    <w:rsid w:val="00937E69"/>
    <w:rsid w:val="00944668"/>
    <w:rsid w:val="0095621A"/>
    <w:rsid w:val="0096286E"/>
    <w:rsid w:val="00966A93"/>
    <w:rsid w:val="00975FAD"/>
    <w:rsid w:val="009908E7"/>
    <w:rsid w:val="00994A9E"/>
    <w:rsid w:val="009E04A1"/>
    <w:rsid w:val="009F7960"/>
    <w:rsid w:val="00A04DE6"/>
    <w:rsid w:val="00A2190A"/>
    <w:rsid w:val="00A26558"/>
    <w:rsid w:val="00A30B7A"/>
    <w:rsid w:val="00A40393"/>
    <w:rsid w:val="00A54C48"/>
    <w:rsid w:val="00AA467B"/>
    <w:rsid w:val="00AA51E6"/>
    <w:rsid w:val="00AE6964"/>
    <w:rsid w:val="00AF2B10"/>
    <w:rsid w:val="00B10E01"/>
    <w:rsid w:val="00B14E05"/>
    <w:rsid w:val="00B620BC"/>
    <w:rsid w:val="00B633CB"/>
    <w:rsid w:val="00B64E4C"/>
    <w:rsid w:val="00B81D9C"/>
    <w:rsid w:val="00B9041C"/>
    <w:rsid w:val="00BB62A3"/>
    <w:rsid w:val="00BF6272"/>
    <w:rsid w:val="00C90C28"/>
    <w:rsid w:val="00C91564"/>
    <w:rsid w:val="00CC752C"/>
    <w:rsid w:val="00D0778B"/>
    <w:rsid w:val="00D11A4F"/>
    <w:rsid w:val="00D36543"/>
    <w:rsid w:val="00D40F02"/>
    <w:rsid w:val="00D43F96"/>
    <w:rsid w:val="00D45868"/>
    <w:rsid w:val="00D5511D"/>
    <w:rsid w:val="00D83E6D"/>
    <w:rsid w:val="00DD23C2"/>
    <w:rsid w:val="00DD6903"/>
    <w:rsid w:val="00DD7297"/>
    <w:rsid w:val="00DF0EAD"/>
    <w:rsid w:val="00E05190"/>
    <w:rsid w:val="00E05C60"/>
    <w:rsid w:val="00E15F3A"/>
    <w:rsid w:val="00E20F8D"/>
    <w:rsid w:val="00E47E4C"/>
    <w:rsid w:val="00E709D2"/>
    <w:rsid w:val="00E73D11"/>
    <w:rsid w:val="00E76EFA"/>
    <w:rsid w:val="00E85173"/>
    <w:rsid w:val="00E92012"/>
    <w:rsid w:val="00E95CE0"/>
    <w:rsid w:val="00E96D33"/>
    <w:rsid w:val="00ED6D58"/>
    <w:rsid w:val="00EE6018"/>
    <w:rsid w:val="00EE7F4B"/>
    <w:rsid w:val="00F025F8"/>
    <w:rsid w:val="00F0630B"/>
    <w:rsid w:val="00F118AA"/>
    <w:rsid w:val="00F237DB"/>
    <w:rsid w:val="00F74FB6"/>
    <w:rsid w:val="00F769B4"/>
    <w:rsid w:val="00F97A44"/>
    <w:rsid w:val="00FC3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059A44"/>
  <w15:docId w15:val="{52FE4BB3-71E2-4A5F-9CC5-17CA9278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5F2"/>
  </w:style>
  <w:style w:type="paragraph" w:styleId="Heading1">
    <w:name w:val="heading 1"/>
    <w:basedOn w:val="Normal"/>
    <w:next w:val="Normal"/>
    <w:link w:val="Heading1Char"/>
    <w:qFormat/>
    <w:rsid w:val="00AF2B10"/>
    <w:pPr>
      <w:keepNext/>
      <w:spacing w:after="0" w:line="240" w:lineRule="auto"/>
      <w:outlineLvl w:val="0"/>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5F2"/>
    <w:pPr>
      <w:ind w:left="720"/>
      <w:contextualSpacing/>
    </w:pPr>
  </w:style>
  <w:style w:type="paragraph" w:styleId="Header">
    <w:name w:val="header"/>
    <w:basedOn w:val="Normal"/>
    <w:link w:val="HeaderChar"/>
    <w:uiPriority w:val="99"/>
    <w:unhideWhenUsed/>
    <w:rsid w:val="00226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5F2"/>
  </w:style>
  <w:style w:type="table" w:styleId="TableGrid">
    <w:name w:val="Table Grid"/>
    <w:basedOn w:val="TableNormal"/>
    <w:uiPriority w:val="39"/>
    <w:rsid w:val="002265F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65F2"/>
    <w:pPr>
      <w:spacing w:after="0" w:line="240" w:lineRule="auto"/>
    </w:pPr>
  </w:style>
  <w:style w:type="paragraph" w:styleId="Footer">
    <w:name w:val="footer"/>
    <w:basedOn w:val="Normal"/>
    <w:link w:val="FooterChar"/>
    <w:uiPriority w:val="99"/>
    <w:unhideWhenUsed/>
    <w:rsid w:val="00226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5F2"/>
  </w:style>
  <w:style w:type="paragraph" w:customStyle="1" w:styleId="Default">
    <w:name w:val="Default"/>
    <w:rsid w:val="00207DB2"/>
    <w:pPr>
      <w:autoSpaceDE w:val="0"/>
      <w:autoSpaceDN w:val="0"/>
      <w:adjustRightInd w:val="0"/>
      <w:spacing w:after="0" w:line="240" w:lineRule="auto"/>
    </w:pPr>
    <w:rPr>
      <w:rFonts w:ascii="Proxima Nova Rg" w:eastAsiaTheme="minorEastAsia" w:hAnsi="Proxima Nova Rg" w:cs="Proxima Nova Rg"/>
      <w:color w:val="000000"/>
      <w:sz w:val="24"/>
      <w:szCs w:val="24"/>
      <w:lang w:eastAsia="en-GB"/>
    </w:rPr>
  </w:style>
  <w:style w:type="paragraph" w:customStyle="1" w:styleId="Pa9">
    <w:name w:val="Pa9"/>
    <w:basedOn w:val="Default"/>
    <w:next w:val="Default"/>
    <w:uiPriority w:val="99"/>
    <w:rsid w:val="00207DB2"/>
    <w:pPr>
      <w:spacing w:line="241" w:lineRule="atLeast"/>
    </w:pPr>
    <w:rPr>
      <w:rFonts w:cstheme="minorBidi"/>
      <w:color w:val="auto"/>
    </w:rPr>
  </w:style>
  <w:style w:type="character" w:customStyle="1" w:styleId="A4">
    <w:name w:val="A4"/>
    <w:uiPriority w:val="99"/>
    <w:rsid w:val="00207DB2"/>
    <w:rPr>
      <w:rFonts w:cs="Proxima Nova Rg"/>
      <w:color w:val="000000"/>
      <w:sz w:val="20"/>
      <w:szCs w:val="20"/>
    </w:rPr>
  </w:style>
  <w:style w:type="paragraph" w:customStyle="1" w:styleId="Pa14">
    <w:name w:val="Pa14"/>
    <w:basedOn w:val="Default"/>
    <w:next w:val="Default"/>
    <w:uiPriority w:val="99"/>
    <w:rsid w:val="00207DB2"/>
    <w:pPr>
      <w:spacing w:line="241" w:lineRule="atLeast"/>
    </w:pPr>
    <w:rPr>
      <w:rFonts w:cstheme="minorBidi"/>
      <w:color w:val="auto"/>
    </w:rPr>
  </w:style>
  <w:style w:type="paragraph" w:styleId="BalloonText">
    <w:name w:val="Balloon Text"/>
    <w:basedOn w:val="Normal"/>
    <w:link w:val="BalloonTextChar"/>
    <w:uiPriority w:val="99"/>
    <w:semiHidden/>
    <w:unhideWhenUsed/>
    <w:rsid w:val="005D2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52D"/>
    <w:rPr>
      <w:rFonts w:ascii="Tahoma" w:hAnsi="Tahoma" w:cs="Tahoma"/>
      <w:sz w:val="16"/>
      <w:szCs w:val="16"/>
    </w:rPr>
  </w:style>
  <w:style w:type="character" w:styleId="CommentReference">
    <w:name w:val="annotation reference"/>
    <w:basedOn w:val="DefaultParagraphFont"/>
    <w:uiPriority w:val="99"/>
    <w:semiHidden/>
    <w:unhideWhenUsed/>
    <w:rsid w:val="005D252D"/>
    <w:rPr>
      <w:sz w:val="16"/>
      <w:szCs w:val="16"/>
    </w:rPr>
  </w:style>
  <w:style w:type="paragraph" w:styleId="CommentText">
    <w:name w:val="annotation text"/>
    <w:basedOn w:val="Normal"/>
    <w:link w:val="CommentTextChar"/>
    <w:uiPriority w:val="99"/>
    <w:semiHidden/>
    <w:unhideWhenUsed/>
    <w:rsid w:val="005D252D"/>
    <w:pPr>
      <w:spacing w:line="240" w:lineRule="auto"/>
    </w:pPr>
    <w:rPr>
      <w:sz w:val="20"/>
      <w:szCs w:val="20"/>
    </w:rPr>
  </w:style>
  <w:style w:type="character" w:customStyle="1" w:styleId="CommentTextChar">
    <w:name w:val="Comment Text Char"/>
    <w:basedOn w:val="DefaultParagraphFont"/>
    <w:link w:val="CommentText"/>
    <w:uiPriority w:val="99"/>
    <w:semiHidden/>
    <w:rsid w:val="005D252D"/>
    <w:rPr>
      <w:sz w:val="20"/>
      <w:szCs w:val="20"/>
    </w:rPr>
  </w:style>
  <w:style w:type="paragraph" w:styleId="CommentSubject">
    <w:name w:val="annotation subject"/>
    <w:basedOn w:val="CommentText"/>
    <w:next w:val="CommentText"/>
    <w:link w:val="CommentSubjectChar"/>
    <w:uiPriority w:val="99"/>
    <w:semiHidden/>
    <w:unhideWhenUsed/>
    <w:rsid w:val="005D252D"/>
    <w:rPr>
      <w:b/>
      <w:bCs/>
    </w:rPr>
  </w:style>
  <w:style w:type="character" w:customStyle="1" w:styleId="CommentSubjectChar">
    <w:name w:val="Comment Subject Char"/>
    <w:basedOn w:val="CommentTextChar"/>
    <w:link w:val="CommentSubject"/>
    <w:uiPriority w:val="99"/>
    <w:semiHidden/>
    <w:rsid w:val="005D252D"/>
    <w:rPr>
      <w:b/>
      <w:bCs/>
      <w:sz w:val="20"/>
      <w:szCs w:val="20"/>
    </w:rPr>
  </w:style>
  <w:style w:type="character" w:customStyle="1" w:styleId="Heading1Char">
    <w:name w:val="Heading 1 Char"/>
    <w:basedOn w:val="DefaultParagraphFont"/>
    <w:link w:val="Heading1"/>
    <w:rsid w:val="00AF2B10"/>
    <w:rPr>
      <w:rFonts w:ascii="Arial" w:eastAsia="Times New Roman" w:hAnsi="Arial" w:cs="Times New Roman"/>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95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6758BAB3566049B895ABBE7EC19DA6" ma:contentTypeVersion="14" ma:contentTypeDescription="Create a new document." ma:contentTypeScope="" ma:versionID="f560fa955be3156b8b7824469730aa5c">
  <xsd:schema xmlns:xsd="http://www.w3.org/2001/XMLSchema" xmlns:xs="http://www.w3.org/2001/XMLSchema" xmlns:p="http://schemas.microsoft.com/office/2006/metadata/properties" xmlns:ns3="a903744a-860f-4a92-abb8-6881c533ac67" xmlns:ns4="aa7a5a93-b345-48db-8abc-9a62914ad5a5" targetNamespace="http://schemas.microsoft.com/office/2006/metadata/properties" ma:root="true" ma:fieldsID="23a4f6ffda3de673d0adff44e6ed5d52" ns3:_="" ns4:_="">
    <xsd:import namespace="a903744a-860f-4a92-abb8-6881c533ac67"/>
    <xsd:import namespace="aa7a5a93-b345-48db-8abc-9a62914ad5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744a-860f-4a92-abb8-6881c533ac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a5a93-b345-48db-8abc-9a62914ad5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F146A-763E-4586-8913-2B1039BC1E2F}">
  <ds:schemaRefs>
    <ds:schemaRef ds:uri="http://schemas.microsoft.com/sharepoint/v3/contenttype/forms"/>
  </ds:schemaRefs>
</ds:datastoreItem>
</file>

<file path=customXml/itemProps2.xml><?xml version="1.0" encoding="utf-8"?>
<ds:datastoreItem xmlns:ds="http://schemas.openxmlformats.org/officeDocument/2006/customXml" ds:itemID="{0D88CAD1-35FC-446A-9408-711AF7493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3744a-860f-4a92-abb8-6881c533ac67"/>
    <ds:schemaRef ds:uri="aa7a5a93-b345-48db-8abc-9a62914ad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C2F49-F11D-4734-A2DD-A4E1A8CD6BC6}">
  <ds:schemaRefs>
    <ds:schemaRef ds:uri="http://purl.org/dc/elements/1.1/"/>
    <ds:schemaRef ds:uri="http://www.w3.org/XML/1998/namespace"/>
    <ds:schemaRef ds:uri="a903744a-860f-4a92-abb8-6881c533ac67"/>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a7a5a93-b345-48db-8abc-9a62914ad5a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ABA082E-4FFA-4958-882F-25A739F0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Trapp</dc:creator>
  <cp:lastModifiedBy>Tom Dower</cp:lastModifiedBy>
  <cp:revision>5</cp:revision>
  <dcterms:created xsi:type="dcterms:W3CDTF">2025-10-15T12:53:00Z</dcterms:created>
  <dcterms:modified xsi:type="dcterms:W3CDTF">2025-12-15T10:29:00Z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0x0101008E6758BAB3566049B895ABBE7EC19DA6</vt:lpwstr>
  </property>
</Properties>
</file>