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78"/>
        <w:gridCol w:w="2548"/>
      </w:tblGrid>
      <w:tr w:rsidR="00660CEA" w:rsidRPr="00A52437" w14:paraId="2C4FBA91" w14:textId="77777777" w:rsidTr="00660CEA">
        <w:tc>
          <w:tcPr>
            <w:tcW w:w="6487" w:type="dxa"/>
          </w:tcPr>
          <w:p w14:paraId="2C4FBA8D" w14:textId="77777777" w:rsidR="00660CEA" w:rsidRPr="00A52437" w:rsidRDefault="00660CEA" w:rsidP="00660CEA">
            <w:pPr>
              <w:rPr>
                <w:rFonts w:ascii="Arial" w:hAnsi="Arial" w:cs="Arial"/>
                <w:b/>
                <w:noProof/>
                <w:sz w:val="28"/>
                <w:szCs w:val="28"/>
              </w:rPr>
            </w:pPr>
            <w:bookmarkStart w:id="0" w:name="_GoBack"/>
            <w:bookmarkEnd w:id="0"/>
          </w:p>
          <w:p w14:paraId="2C4FBA8E" w14:textId="77777777" w:rsidR="00660CEA" w:rsidRPr="00A52437" w:rsidRDefault="00660CEA" w:rsidP="00660CEA">
            <w:pPr>
              <w:rPr>
                <w:rFonts w:ascii="Arial" w:hAnsi="Arial" w:cs="Arial"/>
                <w:b/>
                <w:noProof/>
                <w:sz w:val="28"/>
                <w:szCs w:val="28"/>
              </w:rPr>
            </w:pPr>
          </w:p>
          <w:p w14:paraId="2C4FBA8F" w14:textId="77777777" w:rsidR="00660CEA" w:rsidRPr="00A52437" w:rsidRDefault="00660CEA" w:rsidP="00EE4DA6">
            <w:pPr>
              <w:rPr>
                <w:rFonts w:ascii="Arial" w:hAnsi="Arial" w:cs="Arial"/>
                <w:b/>
                <w:noProof/>
                <w:sz w:val="28"/>
                <w:szCs w:val="28"/>
              </w:rPr>
            </w:pPr>
            <w:r w:rsidRPr="00A52437">
              <w:rPr>
                <w:rFonts w:ascii="Arial" w:hAnsi="Arial" w:cs="Arial"/>
                <w:b/>
                <w:noProof/>
                <w:sz w:val="28"/>
                <w:szCs w:val="28"/>
              </w:rPr>
              <w:t xml:space="preserve">UTC South Durham </w:t>
            </w:r>
            <w:r w:rsidR="00EE4DA6">
              <w:rPr>
                <w:rFonts w:ascii="Arial" w:hAnsi="Arial" w:cs="Arial"/>
                <w:b/>
                <w:noProof/>
                <w:sz w:val="28"/>
                <w:szCs w:val="28"/>
              </w:rPr>
              <w:t>Safer Recruitment Policy</w:t>
            </w:r>
          </w:p>
        </w:tc>
        <w:tc>
          <w:tcPr>
            <w:tcW w:w="2549" w:type="dxa"/>
          </w:tcPr>
          <w:p w14:paraId="2C4FBA90" w14:textId="77777777" w:rsidR="00660CEA" w:rsidRPr="00A52437" w:rsidRDefault="00660CEA" w:rsidP="00660CEA">
            <w:pPr>
              <w:jc w:val="right"/>
              <w:rPr>
                <w:rFonts w:ascii="Arial" w:hAnsi="Arial" w:cs="Arial"/>
                <w:b/>
                <w:noProof/>
                <w:sz w:val="28"/>
                <w:szCs w:val="28"/>
              </w:rPr>
            </w:pPr>
            <w:r w:rsidRPr="00A52437">
              <w:rPr>
                <w:rFonts w:ascii="Arial" w:hAnsi="Arial" w:cs="Arial"/>
                <w:b/>
                <w:noProof/>
                <w:sz w:val="28"/>
                <w:szCs w:val="28"/>
                <w:lang w:eastAsia="en-GB"/>
              </w:rPr>
              <w:drawing>
                <wp:inline distT="0" distB="0" distL="0" distR="0" wp14:anchorId="2C4FBB71" wp14:editId="2C4FBB72">
                  <wp:extent cx="1042035" cy="1350645"/>
                  <wp:effectExtent l="19050" t="0" r="5715" b="0"/>
                  <wp:docPr id="2"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2C4FBA92" w14:textId="77777777" w:rsidR="003F3D33" w:rsidRPr="00660CEA" w:rsidRDefault="003F3D33" w:rsidP="00660CEA">
      <w:pPr>
        <w:pStyle w:val="NoSpacing"/>
        <w:rPr>
          <w:rFonts w:ascii="Arial" w:hAnsi="Arial" w:cs="Arial"/>
        </w:rPr>
      </w:pPr>
    </w:p>
    <w:p w14:paraId="2C4FBA93" w14:textId="77777777" w:rsidR="003F3D33" w:rsidRDefault="003F3D33" w:rsidP="00660CEA">
      <w:pPr>
        <w:pStyle w:val="NoSpacing"/>
        <w:rPr>
          <w:rFonts w:ascii="Arial" w:hAnsi="Arial" w:cs="Arial"/>
        </w:rPr>
      </w:pPr>
    </w:p>
    <w:p w14:paraId="2C4FBA94" w14:textId="77777777" w:rsidR="00F673A0" w:rsidRPr="00660CEA" w:rsidRDefault="00F673A0" w:rsidP="00660CEA">
      <w:pPr>
        <w:pStyle w:val="NoSpacing"/>
        <w:rPr>
          <w:rFonts w:ascii="Arial" w:hAnsi="Arial" w:cs="Arial"/>
        </w:rPr>
      </w:pPr>
    </w:p>
    <w:p w14:paraId="2C4FBA95" w14:textId="77777777" w:rsidR="003F3D33" w:rsidRPr="00660CEA" w:rsidRDefault="003F3D33" w:rsidP="00660CEA">
      <w:pPr>
        <w:pStyle w:val="NoSpacing"/>
        <w:rPr>
          <w:rFonts w:ascii="Arial" w:hAnsi="Arial" w:cs="Arial"/>
        </w:rPr>
      </w:pPr>
    </w:p>
    <w:tbl>
      <w:tblPr>
        <w:tblStyle w:val="TableGrid"/>
        <w:tblW w:w="0" w:type="auto"/>
        <w:tblLook w:val="04A0" w:firstRow="1" w:lastRow="0" w:firstColumn="1" w:lastColumn="0" w:noHBand="0" w:noVBand="1"/>
      </w:tblPr>
      <w:tblGrid>
        <w:gridCol w:w="4530"/>
        <w:gridCol w:w="4486"/>
      </w:tblGrid>
      <w:tr w:rsidR="00F673A0" w:rsidRPr="002B5C60" w14:paraId="2C4FBA98" w14:textId="77777777" w:rsidTr="00850D5B">
        <w:trPr>
          <w:trHeight w:val="850"/>
        </w:trPr>
        <w:tc>
          <w:tcPr>
            <w:tcW w:w="4621" w:type="dxa"/>
            <w:tcBorders>
              <w:top w:val="single" w:sz="4" w:space="0" w:color="auto"/>
              <w:left w:val="single" w:sz="4" w:space="0" w:color="auto"/>
              <w:bottom w:val="single" w:sz="4" w:space="0" w:color="auto"/>
              <w:right w:val="single" w:sz="4" w:space="0" w:color="auto"/>
            </w:tcBorders>
            <w:hideMark/>
          </w:tcPr>
          <w:p w14:paraId="2C4FBA96" w14:textId="77777777" w:rsidR="00F673A0" w:rsidRPr="002B5C60" w:rsidRDefault="00F673A0">
            <w:pPr>
              <w:spacing w:before="240" w:after="240"/>
              <w:rPr>
                <w:rFonts w:ascii="Arial" w:hAnsi="Arial" w:cs="Arial"/>
              </w:rPr>
            </w:pPr>
            <w:r w:rsidRPr="002B5C60">
              <w:rPr>
                <w:rFonts w:ascii="Arial" w:eastAsia="Verdana" w:hAnsi="Arial" w:cs="Arial"/>
                <w:b/>
                <w:bCs/>
              </w:rPr>
              <w:t>D</w:t>
            </w:r>
            <w:r w:rsidRPr="002B5C60">
              <w:rPr>
                <w:rFonts w:ascii="Arial" w:eastAsia="Verdana" w:hAnsi="Arial" w:cs="Arial"/>
                <w:b/>
                <w:bCs/>
                <w:spacing w:val="-1"/>
              </w:rPr>
              <w:t>a</w:t>
            </w:r>
            <w:r w:rsidRPr="002B5C60">
              <w:rPr>
                <w:rFonts w:ascii="Arial" w:eastAsia="Verdana" w:hAnsi="Arial" w:cs="Arial"/>
                <w:b/>
                <w:bCs/>
              </w:rPr>
              <w:t>te</w:t>
            </w:r>
            <w:r w:rsidRPr="002B5C60">
              <w:rPr>
                <w:rFonts w:ascii="Arial" w:eastAsia="Verdana" w:hAnsi="Arial" w:cs="Arial"/>
                <w:b/>
                <w:bCs/>
                <w:spacing w:val="-8"/>
              </w:rPr>
              <w:t xml:space="preserve"> </w:t>
            </w:r>
            <w:r w:rsidRPr="002B5C60">
              <w:rPr>
                <w:rFonts w:ascii="Arial" w:eastAsia="Verdana" w:hAnsi="Arial" w:cs="Arial"/>
                <w:b/>
                <w:bCs/>
              </w:rPr>
              <w:t>of</w:t>
            </w:r>
            <w:r w:rsidRPr="002B5C60">
              <w:rPr>
                <w:rFonts w:ascii="Arial" w:eastAsia="Verdana" w:hAnsi="Arial" w:cs="Arial"/>
                <w:b/>
                <w:bCs/>
                <w:spacing w:val="-9"/>
              </w:rPr>
              <w:t xml:space="preserve"> </w:t>
            </w:r>
            <w:r w:rsidRPr="002B5C60">
              <w:rPr>
                <w:rFonts w:ascii="Arial" w:eastAsia="Verdana" w:hAnsi="Arial" w:cs="Arial"/>
                <w:b/>
                <w:bCs/>
                <w:spacing w:val="-1"/>
              </w:rPr>
              <w:t>a</w:t>
            </w:r>
            <w:r w:rsidRPr="002B5C60">
              <w:rPr>
                <w:rFonts w:ascii="Arial" w:eastAsia="Verdana" w:hAnsi="Arial" w:cs="Arial"/>
                <w:b/>
                <w:bCs/>
                <w:spacing w:val="2"/>
              </w:rPr>
              <w:t>d</w:t>
            </w:r>
            <w:r w:rsidRPr="002B5C60">
              <w:rPr>
                <w:rFonts w:ascii="Arial" w:eastAsia="Verdana" w:hAnsi="Arial" w:cs="Arial"/>
                <w:b/>
                <w:bCs/>
              </w:rPr>
              <w:t>opt</w:t>
            </w:r>
            <w:r w:rsidRPr="002B5C60">
              <w:rPr>
                <w:rFonts w:ascii="Arial" w:eastAsia="Verdana" w:hAnsi="Arial" w:cs="Arial"/>
                <w:b/>
                <w:bCs/>
                <w:spacing w:val="1"/>
              </w:rPr>
              <w:t>i</w:t>
            </w:r>
            <w:r w:rsidRPr="002B5C60">
              <w:rPr>
                <w:rFonts w:ascii="Arial" w:eastAsia="Verdana" w:hAnsi="Arial" w:cs="Arial"/>
                <w:b/>
                <w:bCs/>
              </w:rPr>
              <w:t>on</w:t>
            </w:r>
          </w:p>
        </w:tc>
        <w:tc>
          <w:tcPr>
            <w:tcW w:w="4621" w:type="dxa"/>
            <w:tcBorders>
              <w:top w:val="single" w:sz="4" w:space="0" w:color="auto"/>
              <w:left w:val="single" w:sz="4" w:space="0" w:color="auto"/>
              <w:bottom w:val="single" w:sz="4" w:space="0" w:color="auto"/>
              <w:right w:val="single" w:sz="4" w:space="0" w:color="auto"/>
            </w:tcBorders>
            <w:hideMark/>
          </w:tcPr>
          <w:p w14:paraId="2C4FBA97" w14:textId="1432C615" w:rsidR="00F673A0" w:rsidRPr="002B5C60" w:rsidRDefault="005B05A8" w:rsidP="00F673A0">
            <w:pPr>
              <w:spacing w:before="240" w:after="240"/>
              <w:rPr>
                <w:rFonts w:ascii="Arial" w:hAnsi="Arial" w:cs="Arial"/>
              </w:rPr>
            </w:pPr>
            <w:r>
              <w:rPr>
                <w:rFonts w:ascii="Arial" w:hAnsi="Arial" w:cs="Arial"/>
              </w:rPr>
              <w:t>March 2023</w:t>
            </w:r>
          </w:p>
        </w:tc>
      </w:tr>
      <w:tr w:rsidR="00F673A0" w:rsidRPr="002B5C60" w14:paraId="2C4FBA9B" w14:textId="77777777" w:rsidTr="00850D5B">
        <w:trPr>
          <w:trHeight w:val="850"/>
        </w:trPr>
        <w:tc>
          <w:tcPr>
            <w:tcW w:w="4621" w:type="dxa"/>
            <w:tcBorders>
              <w:top w:val="single" w:sz="4" w:space="0" w:color="auto"/>
              <w:left w:val="single" w:sz="4" w:space="0" w:color="auto"/>
              <w:bottom w:val="single" w:sz="4" w:space="0" w:color="auto"/>
              <w:right w:val="single" w:sz="4" w:space="0" w:color="auto"/>
            </w:tcBorders>
            <w:hideMark/>
          </w:tcPr>
          <w:p w14:paraId="2C4FBA99" w14:textId="77777777" w:rsidR="00F673A0" w:rsidRPr="002B5C60" w:rsidRDefault="00F673A0">
            <w:pPr>
              <w:spacing w:before="240" w:after="240"/>
              <w:rPr>
                <w:rFonts w:ascii="Arial" w:hAnsi="Arial" w:cs="Arial"/>
              </w:rPr>
            </w:pPr>
            <w:r w:rsidRPr="002B5C60">
              <w:rPr>
                <w:rFonts w:ascii="Arial" w:eastAsia="Verdana" w:hAnsi="Arial" w:cs="Arial"/>
                <w:b/>
                <w:bCs/>
                <w:spacing w:val="-2"/>
              </w:rPr>
              <w:t>A</w:t>
            </w:r>
            <w:r w:rsidRPr="002B5C60">
              <w:rPr>
                <w:rFonts w:ascii="Arial" w:eastAsia="Verdana" w:hAnsi="Arial" w:cs="Arial"/>
                <w:b/>
                <w:bCs/>
              </w:rPr>
              <w:t>p</w:t>
            </w:r>
            <w:r w:rsidRPr="002B5C60">
              <w:rPr>
                <w:rFonts w:ascii="Arial" w:eastAsia="Verdana" w:hAnsi="Arial" w:cs="Arial"/>
                <w:b/>
                <w:bCs/>
                <w:spacing w:val="2"/>
              </w:rPr>
              <w:t>p</w:t>
            </w:r>
            <w:r w:rsidRPr="002B5C60">
              <w:rPr>
                <w:rFonts w:ascii="Arial" w:eastAsia="Verdana" w:hAnsi="Arial" w:cs="Arial"/>
                <w:b/>
                <w:bCs/>
                <w:spacing w:val="-1"/>
              </w:rPr>
              <w:t>r</w:t>
            </w:r>
            <w:r w:rsidRPr="002B5C60">
              <w:rPr>
                <w:rFonts w:ascii="Arial" w:eastAsia="Verdana" w:hAnsi="Arial" w:cs="Arial"/>
                <w:b/>
                <w:bCs/>
              </w:rPr>
              <w:t>ov</w:t>
            </w:r>
            <w:r w:rsidRPr="002B5C60">
              <w:rPr>
                <w:rFonts w:ascii="Arial" w:eastAsia="Verdana" w:hAnsi="Arial" w:cs="Arial"/>
                <w:b/>
                <w:bCs/>
                <w:spacing w:val="2"/>
              </w:rPr>
              <w:t>e</w:t>
            </w:r>
            <w:r w:rsidRPr="002B5C60">
              <w:rPr>
                <w:rFonts w:ascii="Arial" w:eastAsia="Verdana" w:hAnsi="Arial" w:cs="Arial"/>
                <w:b/>
                <w:bCs/>
              </w:rPr>
              <w:t>d</w:t>
            </w:r>
            <w:r w:rsidRPr="002B5C60">
              <w:rPr>
                <w:rFonts w:ascii="Arial" w:eastAsia="Verdana" w:hAnsi="Arial" w:cs="Arial"/>
                <w:b/>
                <w:bCs/>
                <w:spacing w:val="-16"/>
              </w:rPr>
              <w:t xml:space="preserve"> </w:t>
            </w:r>
            <w:r w:rsidRPr="002B5C60">
              <w:rPr>
                <w:rFonts w:ascii="Arial" w:eastAsia="Verdana" w:hAnsi="Arial" w:cs="Arial"/>
                <w:b/>
                <w:bCs/>
                <w:spacing w:val="2"/>
              </w:rPr>
              <w:t>b</w:t>
            </w:r>
            <w:r w:rsidRPr="002B5C60">
              <w:rPr>
                <w:rFonts w:ascii="Arial" w:eastAsia="Verdana" w:hAnsi="Arial" w:cs="Arial"/>
                <w:b/>
                <w:bCs/>
              </w:rPr>
              <w:t>y</w:t>
            </w:r>
          </w:p>
        </w:tc>
        <w:tc>
          <w:tcPr>
            <w:tcW w:w="4621" w:type="dxa"/>
            <w:tcBorders>
              <w:top w:val="single" w:sz="4" w:space="0" w:color="auto"/>
              <w:left w:val="single" w:sz="4" w:space="0" w:color="auto"/>
              <w:bottom w:val="single" w:sz="4" w:space="0" w:color="auto"/>
              <w:right w:val="single" w:sz="4" w:space="0" w:color="auto"/>
            </w:tcBorders>
            <w:hideMark/>
          </w:tcPr>
          <w:p w14:paraId="2C4FBA9A" w14:textId="77777777" w:rsidR="00F673A0" w:rsidRPr="002B5C60" w:rsidRDefault="00F673A0">
            <w:pPr>
              <w:spacing w:before="240" w:after="240"/>
              <w:rPr>
                <w:rFonts w:ascii="Arial" w:hAnsi="Arial" w:cs="Arial"/>
              </w:rPr>
            </w:pPr>
            <w:r w:rsidRPr="002B5C60">
              <w:rPr>
                <w:rFonts w:ascii="Arial" w:eastAsia="Verdana" w:hAnsi="Arial" w:cs="Arial"/>
              </w:rPr>
              <w:t>G</w:t>
            </w:r>
            <w:r w:rsidRPr="002B5C60">
              <w:rPr>
                <w:rFonts w:ascii="Arial" w:eastAsia="Verdana" w:hAnsi="Arial" w:cs="Arial"/>
                <w:spacing w:val="-1"/>
              </w:rPr>
              <w:t>o</w:t>
            </w:r>
            <w:r w:rsidRPr="002B5C60">
              <w:rPr>
                <w:rFonts w:ascii="Arial" w:eastAsia="Verdana" w:hAnsi="Arial" w:cs="Arial"/>
                <w:spacing w:val="1"/>
              </w:rPr>
              <w:t>v</w:t>
            </w:r>
            <w:r w:rsidRPr="002B5C60">
              <w:rPr>
                <w:rFonts w:ascii="Arial" w:eastAsia="Verdana" w:hAnsi="Arial" w:cs="Arial"/>
                <w:spacing w:val="-2"/>
              </w:rPr>
              <w:t>e</w:t>
            </w:r>
            <w:r w:rsidRPr="002B5C60">
              <w:rPr>
                <w:rFonts w:ascii="Arial" w:eastAsia="Verdana" w:hAnsi="Arial" w:cs="Arial"/>
                <w:spacing w:val="-1"/>
              </w:rPr>
              <w:t>r</w:t>
            </w:r>
            <w:r w:rsidRPr="002B5C60">
              <w:rPr>
                <w:rFonts w:ascii="Arial" w:eastAsia="Verdana" w:hAnsi="Arial" w:cs="Arial"/>
                <w:spacing w:val="1"/>
              </w:rPr>
              <w:t>n</w:t>
            </w:r>
            <w:r w:rsidRPr="002B5C60">
              <w:rPr>
                <w:rFonts w:ascii="Arial" w:eastAsia="Verdana" w:hAnsi="Arial" w:cs="Arial"/>
                <w:spacing w:val="2"/>
              </w:rPr>
              <w:t>i</w:t>
            </w:r>
            <w:r w:rsidRPr="002B5C60">
              <w:rPr>
                <w:rFonts w:ascii="Arial" w:eastAsia="Verdana" w:hAnsi="Arial" w:cs="Arial"/>
                <w:spacing w:val="1"/>
              </w:rPr>
              <w:t>n</w:t>
            </w:r>
            <w:r w:rsidRPr="002B5C60">
              <w:rPr>
                <w:rFonts w:ascii="Arial" w:eastAsia="Verdana" w:hAnsi="Arial" w:cs="Arial"/>
              </w:rPr>
              <w:t>g</w:t>
            </w:r>
            <w:r w:rsidRPr="002B5C60">
              <w:rPr>
                <w:rFonts w:ascii="Arial" w:eastAsia="Verdana" w:hAnsi="Arial" w:cs="Arial"/>
                <w:spacing w:val="-10"/>
              </w:rPr>
              <w:t xml:space="preserve"> </w:t>
            </w:r>
            <w:r w:rsidRPr="002B5C60">
              <w:rPr>
                <w:rFonts w:ascii="Arial" w:eastAsia="Verdana" w:hAnsi="Arial" w:cs="Arial"/>
              </w:rPr>
              <w:t>B</w:t>
            </w:r>
            <w:r w:rsidRPr="002B5C60">
              <w:rPr>
                <w:rFonts w:ascii="Arial" w:eastAsia="Verdana" w:hAnsi="Arial" w:cs="Arial"/>
                <w:spacing w:val="-2"/>
              </w:rPr>
              <w:t>o</w:t>
            </w:r>
            <w:r w:rsidRPr="002B5C60">
              <w:rPr>
                <w:rFonts w:ascii="Arial" w:eastAsia="Verdana" w:hAnsi="Arial" w:cs="Arial"/>
              </w:rPr>
              <w:t>dy</w:t>
            </w:r>
          </w:p>
        </w:tc>
      </w:tr>
      <w:tr w:rsidR="00F673A0" w:rsidRPr="002B5C60" w14:paraId="2C4FBAA0" w14:textId="77777777" w:rsidTr="00850D5B">
        <w:trPr>
          <w:trHeight w:val="1134"/>
        </w:trPr>
        <w:tc>
          <w:tcPr>
            <w:tcW w:w="4621" w:type="dxa"/>
            <w:tcBorders>
              <w:top w:val="single" w:sz="4" w:space="0" w:color="auto"/>
              <w:left w:val="single" w:sz="4" w:space="0" w:color="auto"/>
              <w:bottom w:val="single" w:sz="4" w:space="0" w:color="auto"/>
              <w:right w:val="single" w:sz="4" w:space="0" w:color="auto"/>
            </w:tcBorders>
            <w:hideMark/>
          </w:tcPr>
          <w:p w14:paraId="2C4FBA9C" w14:textId="77777777" w:rsidR="00F673A0" w:rsidRDefault="00F673A0" w:rsidP="00F6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2B5C60">
              <w:rPr>
                <w:rFonts w:ascii="Arial" w:eastAsia="Cambria" w:hAnsi="Arial" w:cs="Arial"/>
                <w:b/>
                <w:color w:val="000000"/>
              </w:rPr>
              <w:t>Signed:</w:t>
            </w:r>
            <w:r w:rsidRPr="002B5C60">
              <w:rPr>
                <w:rFonts w:ascii="Arial" w:eastAsia="Cambria" w:hAnsi="Arial" w:cs="Arial"/>
                <w:color w:val="000000"/>
              </w:rPr>
              <w:t xml:space="preserve"> (Principal)</w:t>
            </w:r>
          </w:p>
          <w:p w14:paraId="2C4FBA9D" w14:textId="77777777" w:rsidR="006E6C82" w:rsidRDefault="006E6C82" w:rsidP="00F6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Pr>
                <w:rFonts w:ascii="Arial" w:eastAsia="Cambria" w:hAnsi="Arial" w:cs="Arial"/>
                <w:noProof/>
                <w:color w:val="000000"/>
                <w:lang w:eastAsia="en-GB"/>
              </w:rPr>
              <w:drawing>
                <wp:inline distT="0" distB="0" distL="0" distR="0" wp14:anchorId="2C4FBB73" wp14:editId="2C4FBB74">
                  <wp:extent cx="1252855" cy="338455"/>
                  <wp:effectExtent l="19050" t="0" r="4445" b="0"/>
                  <wp:docPr id="4" name="Picture 3" descr="X:\executive-support\UTC\Approved UTC\Signed Policies\T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executive-support\UTC\Approved UTC\Signed Policies\TD signature.png"/>
                          <pic:cNvPicPr>
                            <a:picLocks noChangeAspect="1" noChangeArrowheads="1"/>
                          </pic:cNvPicPr>
                        </pic:nvPicPr>
                        <pic:blipFill>
                          <a:blip r:embed="rId12" cstate="print"/>
                          <a:srcRect/>
                          <a:stretch>
                            <a:fillRect/>
                          </a:stretch>
                        </pic:blipFill>
                        <pic:spPr bwMode="auto">
                          <a:xfrm>
                            <a:off x="0" y="0"/>
                            <a:ext cx="1252855" cy="338455"/>
                          </a:xfrm>
                          <a:prstGeom prst="rect">
                            <a:avLst/>
                          </a:prstGeom>
                          <a:noFill/>
                          <a:ln w="9525">
                            <a:noFill/>
                            <a:miter lim="800000"/>
                            <a:headEnd/>
                            <a:tailEnd/>
                          </a:ln>
                        </pic:spPr>
                      </pic:pic>
                    </a:graphicData>
                  </a:graphic>
                </wp:inline>
              </w:drawing>
            </w:r>
          </w:p>
          <w:p w14:paraId="2C4FBA9E" w14:textId="77777777" w:rsidR="006E6C82" w:rsidRPr="006E6C82" w:rsidRDefault="006E6C82" w:rsidP="00F6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sz w:val="6"/>
                <w:szCs w:val="6"/>
              </w:rPr>
            </w:pPr>
          </w:p>
        </w:tc>
        <w:tc>
          <w:tcPr>
            <w:tcW w:w="4621" w:type="dxa"/>
            <w:tcBorders>
              <w:top w:val="single" w:sz="4" w:space="0" w:color="auto"/>
              <w:left w:val="single" w:sz="4" w:space="0" w:color="auto"/>
              <w:bottom w:val="single" w:sz="4" w:space="0" w:color="auto"/>
              <w:right w:val="single" w:sz="4" w:space="0" w:color="auto"/>
            </w:tcBorders>
            <w:hideMark/>
          </w:tcPr>
          <w:p w14:paraId="2C4FBA9F" w14:textId="6C3B5359" w:rsidR="00F673A0" w:rsidRPr="002B5C60" w:rsidRDefault="00F673A0" w:rsidP="006764C5">
            <w:pPr>
              <w:spacing w:before="120" w:after="100" w:afterAutospacing="1"/>
              <w:rPr>
                <w:rFonts w:ascii="Arial" w:hAnsi="Arial" w:cs="Arial"/>
              </w:rPr>
            </w:pPr>
            <w:r w:rsidRPr="002B5C60">
              <w:rPr>
                <w:rFonts w:ascii="Arial" w:eastAsia="Cambria" w:hAnsi="Arial" w:cs="Arial"/>
                <w:b/>
                <w:color w:val="000000"/>
              </w:rPr>
              <w:t>Date:</w:t>
            </w:r>
            <w:r w:rsidRPr="002B5C60">
              <w:rPr>
                <w:rFonts w:ascii="Arial" w:eastAsia="Cambria" w:hAnsi="Arial" w:cs="Arial"/>
                <w:color w:val="000000"/>
              </w:rPr>
              <w:tab/>
            </w:r>
            <w:r w:rsidR="005B05A8">
              <w:rPr>
                <w:rFonts w:ascii="Arial" w:eastAsia="Cambria" w:hAnsi="Arial" w:cs="Arial"/>
                <w:color w:val="000000"/>
              </w:rPr>
              <w:t>17 March 2023</w:t>
            </w:r>
          </w:p>
        </w:tc>
      </w:tr>
      <w:tr w:rsidR="00F673A0" w:rsidRPr="002B5C60" w14:paraId="2C4FBAA4" w14:textId="77777777" w:rsidTr="00850D5B">
        <w:trPr>
          <w:trHeight w:val="1134"/>
        </w:trPr>
        <w:tc>
          <w:tcPr>
            <w:tcW w:w="4621" w:type="dxa"/>
            <w:tcBorders>
              <w:top w:val="single" w:sz="4" w:space="0" w:color="auto"/>
              <w:left w:val="single" w:sz="4" w:space="0" w:color="auto"/>
              <w:bottom w:val="single" w:sz="4" w:space="0" w:color="auto"/>
              <w:right w:val="single" w:sz="4" w:space="0" w:color="auto"/>
            </w:tcBorders>
            <w:hideMark/>
          </w:tcPr>
          <w:p w14:paraId="2C4FBAA1" w14:textId="77777777" w:rsidR="00F673A0" w:rsidRDefault="00F673A0" w:rsidP="00F673A0">
            <w:pPr>
              <w:spacing w:before="120" w:after="100" w:afterAutospacing="1"/>
              <w:rPr>
                <w:rFonts w:ascii="Arial" w:eastAsia="Cambria" w:hAnsi="Arial" w:cs="Arial"/>
                <w:color w:val="000000"/>
              </w:rPr>
            </w:pPr>
            <w:r w:rsidRPr="002B5C60">
              <w:rPr>
                <w:rFonts w:ascii="Arial" w:eastAsia="Cambria" w:hAnsi="Arial" w:cs="Arial"/>
                <w:b/>
                <w:color w:val="000000"/>
              </w:rPr>
              <w:t>Signed:</w:t>
            </w:r>
            <w:r w:rsidRPr="002B5C60">
              <w:rPr>
                <w:rFonts w:ascii="Arial" w:eastAsia="Cambria" w:hAnsi="Arial" w:cs="Arial"/>
                <w:color w:val="000000"/>
              </w:rPr>
              <w:t xml:space="preserve"> (Chair of Governors)</w:t>
            </w:r>
          </w:p>
          <w:p w14:paraId="2C4FBAA2" w14:textId="17764DCB" w:rsidR="006E6C82" w:rsidRPr="002B5C60" w:rsidRDefault="001A79F4" w:rsidP="00F673A0">
            <w:pPr>
              <w:spacing w:before="120" w:after="100" w:afterAutospacing="1"/>
              <w:rPr>
                <w:rFonts w:ascii="Arial" w:hAnsi="Arial" w:cs="Arial"/>
              </w:rPr>
            </w:pPr>
            <w:r>
              <w:rPr>
                <w:noProof/>
                <w:lang w:eastAsia="en-GB"/>
              </w:rPr>
              <w:drawing>
                <wp:inline distT="0" distB="0" distL="0" distR="0" wp14:anchorId="30932FD3" wp14:editId="199E8BA5">
                  <wp:extent cx="1347470" cy="606425"/>
                  <wp:effectExtent l="0" t="0" r="5080" b="3175"/>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7470" cy="606425"/>
                          </a:xfrm>
                          <a:prstGeom prst="rect">
                            <a:avLst/>
                          </a:prstGeom>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14:paraId="2C4FBAA3" w14:textId="5BD1FC0C" w:rsidR="00F673A0" w:rsidRPr="002B5C60" w:rsidRDefault="00F673A0" w:rsidP="006764C5">
            <w:pPr>
              <w:spacing w:before="120" w:after="100" w:afterAutospacing="1"/>
              <w:rPr>
                <w:rFonts w:ascii="Arial" w:hAnsi="Arial" w:cs="Arial"/>
              </w:rPr>
            </w:pPr>
            <w:r w:rsidRPr="002B5C60">
              <w:rPr>
                <w:rFonts w:ascii="Arial" w:eastAsia="Cambria" w:hAnsi="Arial" w:cs="Arial"/>
                <w:b/>
                <w:color w:val="000000"/>
              </w:rPr>
              <w:t>Date:</w:t>
            </w:r>
            <w:r w:rsidRPr="002B5C60">
              <w:rPr>
                <w:rFonts w:ascii="Arial" w:eastAsia="Cambria" w:hAnsi="Arial" w:cs="Arial"/>
                <w:b/>
                <w:color w:val="000000"/>
              </w:rPr>
              <w:tab/>
            </w:r>
            <w:r w:rsidR="005B05A8" w:rsidRPr="005B05A8">
              <w:rPr>
                <w:rFonts w:ascii="Arial" w:eastAsia="Cambria" w:hAnsi="Arial" w:cs="Arial"/>
                <w:color w:val="000000"/>
              </w:rPr>
              <w:t>17 March 2023</w:t>
            </w:r>
          </w:p>
        </w:tc>
      </w:tr>
    </w:tbl>
    <w:p w14:paraId="2C4FBAA5" w14:textId="77777777" w:rsidR="00F673A0" w:rsidRPr="002B5C60" w:rsidRDefault="00F673A0" w:rsidP="00F673A0">
      <w:pPr>
        <w:pStyle w:val="NoSpacing"/>
        <w:rPr>
          <w:rFonts w:ascii="Arial" w:hAnsi="Arial" w:cs="Arial"/>
        </w:rPr>
      </w:pPr>
    </w:p>
    <w:p w14:paraId="2C4FBAA6" w14:textId="77777777" w:rsidR="00F673A0" w:rsidRPr="002B5C60" w:rsidRDefault="00F673A0" w:rsidP="00F673A0">
      <w:pPr>
        <w:pStyle w:val="NoSpacing"/>
        <w:rPr>
          <w:rFonts w:ascii="Arial" w:hAnsi="Arial" w:cs="Arial"/>
        </w:rPr>
      </w:pPr>
    </w:p>
    <w:tbl>
      <w:tblPr>
        <w:tblStyle w:val="TableGrid"/>
        <w:tblW w:w="0" w:type="auto"/>
        <w:tblLook w:val="04A0" w:firstRow="1" w:lastRow="0" w:firstColumn="1" w:lastColumn="0" w:noHBand="0" w:noVBand="1"/>
      </w:tblPr>
      <w:tblGrid>
        <w:gridCol w:w="4520"/>
        <w:gridCol w:w="4496"/>
      </w:tblGrid>
      <w:tr w:rsidR="00C21C3A" w:rsidRPr="002B5C60" w14:paraId="2A94AE87" w14:textId="77777777" w:rsidTr="00C21C3A">
        <w:trPr>
          <w:trHeight w:val="850"/>
        </w:trPr>
        <w:tc>
          <w:tcPr>
            <w:tcW w:w="4520" w:type="dxa"/>
            <w:tcBorders>
              <w:top w:val="single" w:sz="4" w:space="0" w:color="auto"/>
              <w:left w:val="single" w:sz="4" w:space="0" w:color="auto"/>
              <w:bottom w:val="single" w:sz="4" w:space="0" w:color="auto"/>
              <w:right w:val="single" w:sz="4" w:space="0" w:color="auto"/>
            </w:tcBorders>
          </w:tcPr>
          <w:p w14:paraId="45F63FE3" w14:textId="07BCADA7" w:rsidR="00C21C3A" w:rsidRDefault="00C21C3A" w:rsidP="00C21C3A">
            <w:pPr>
              <w:spacing w:before="240" w:after="240"/>
              <w:rPr>
                <w:rFonts w:ascii="Arial" w:eastAsia="Verdana" w:hAnsi="Arial" w:cs="Arial"/>
                <w:b/>
                <w:bCs/>
              </w:rPr>
            </w:pPr>
            <w:r>
              <w:rPr>
                <w:rFonts w:ascii="Arial" w:eastAsia="Verdana" w:hAnsi="Arial" w:cs="Arial"/>
                <w:b/>
                <w:bCs/>
              </w:rPr>
              <w:t>Review History</w:t>
            </w:r>
          </w:p>
        </w:tc>
        <w:tc>
          <w:tcPr>
            <w:tcW w:w="4496" w:type="dxa"/>
            <w:tcBorders>
              <w:top w:val="single" w:sz="4" w:space="0" w:color="auto"/>
              <w:left w:val="single" w:sz="4" w:space="0" w:color="auto"/>
              <w:bottom w:val="single" w:sz="4" w:space="0" w:color="auto"/>
              <w:right w:val="single" w:sz="4" w:space="0" w:color="auto"/>
            </w:tcBorders>
          </w:tcPr>
          <w:p w14:paraId="6C557631" w14:textId="77777777" w:rsidR="00C21C3A" w:rsidRDefault="00C21C3A" w:rsidP="00C21C3A">
            <w:pPr>
              <w:spacing w:before="240" w:after="240"/>
              <w:rPr>
                <w:rFonts w:ascii="Arial" w:hAnsi="Arial" w:cs="Arial"/>
              </w:rPr>
            </w:pPr>
            <w:r>
              <w:rPr>
                <w:rFonts w:ascii="Arial" w:hAnsi="Arial" w:cs="Arial"/>
              </w:rPr>
              <w:t>TD – April 21</w:t>
            </w:r>
          </w:p>
          <w:p w14:paraId="522029FF" w14:textId="77777777" w:rsidR="00C21C3A" w:rsidRDefault="00C21C3A" w:rsidP="00C21C3A">
            <w:pPr>
              <w:spacing w:before="240" w:after="240"/>
              <w:rPr>
                <w:rFonts w:ascii="Arial" w:hAnsi="Arial" w:cs="Arial"/>
              </w:rPr>
            </w:pPr>
            <w:r>
              <w:rPr>
                <w:rFonts w:ascii="Arial" w:hAnsi="Arial" w:cs="Arial"/>
              </w:rPr>
              <w:t>IN – May 21</w:t>
            </w:r>
          </w:p>
          <w:p w14:paraId="67BE3703" w14:textId="77777777" w:rsidR="00577F39" w:rsidRDefault="00577F39" w:rsidP="00C21C3A">
            <w:pPr>
              <w:spacing w:before="240" w:after="240"/>
              <w:rPr>
                <w:rFonts w:ascii="Arial" w:hAnsi="Arial" w:cs="Arial"/>
              </w:rPr>
            </w:pPr>
            <w:r>
              <w:rPr>
                <w:rFonts w:ascii="Arial" w:hAnsi="Arial" w:cs="Arial"/>
              </w:rPr>
              <w:t>VS – Feb 23</w:t>
            </w:r>
          </w:p>
          <w:p w14:paraId="12FDB851" w14:textId="07F177A7" w:rsidR="005E1012" w:rsidRDefault="005E1012" w:rsidP="00C21C3A">
            <w:pPr>
              <w:spacing w:before="240" w:after="240"/>
              <w:rPr>
                <w:rFonts w:ascii="Arial" w:hAnsi="Arial" w:cs="Arial"/>
              </w:rPr>
            </w:pPr>
            <w:r>
              <w:rPr>
                <w:rFonts w:ascii="Arial" w:hAnsi="Arial" w:cs="Arial"/>
              </w:rPr>
              <w:t>VS – March 25</w:t>
            </w:r>
          </w:p>
        </w:tc>
      </w:tr>
      <w:tr w:rsidR="00C21C3A" w:rsidRPr="002B5C60" w14:paraId="2C4FBAA9" w14:textId="77777777" w:rsidTr="00C21C3A">
        <w:trPr>
          <w:trHeight w:val="850"/>
        </w:trPr>
        <w:tc>
          <w:tcPr>
            <w:tcW w:w="4520" w:type="dxa"/>
            <w:tcBorders>
              <w:top w:val="single" w:sz="4" w:space="0" w:color="auto"/>
              <w:left w:val="single" w:sz="4" w:space="0" w:color="auto"/>
              <w:bottom w:val="single" w:sz="4" w:space="0" w:color="auto"/>
              <w:right w:val="single" w:sz="4" w:space="0" w:color="auto"/>
            </w:tcBorders>
            <w:hideMark/>
          </w:tcPr>
          <w:p w14:paraId="2C4FBAA7" w14:textId="062CB065" w:rsidR="00C21C3A" w:rsidRPr="002B5C60" w:rsidRDefault="00C21C3A" w:rsidP="00C21C3A">
            <w:pPr>
              <w:spacing w:before="240" w:after="240"/>
              <w:rPr>
                <w:rFonts w:ascii="Arial" w:eastAsia="Verdana" w:hAnsi="Arial" w:cs="Arial"/>
                <w:b/>
                <w:bCs/>
              </w:rPr>
            </w:pPr>
            <w:r>
              <w:rPr>
                <w:rFonts w:ascii="Arial" w:eastAsia="Verdana" w:hAnsi="Arial" w:cs="Arial"/>
                <w:b/>
                <w:bCs/>
              </w:rPr>
              <w:t>Date to be reviewed by</w:t>
            </w:r>
          </w:p>
        </w:tc>
        <w:tc>
          <w:tcPr>
            <w:tcW w:w="4496" w:type="dxa"/>
            <w:tcBorders>
              <w:top w:val="single" w:sz="4" w:space="0" w:color="auto"/>
              <w:left w:val="single" w:sz="4" w:space="0" w:color="auto"/>
              <w:bottom w:val="single" w:sz="4" w:space="0" w:color="auto"/>
              <w:right w:val="single" w:sz="4" w:space="0" w:color="auto"/>
            </w:tcBorders>
            <w:hideMark/>
          </w:tcPr>
          <w:p w14:paraId="2C4FBAA8" w14:textId="7B8F72E2" w:rsidR="00C21C3A" w:rsidRPr="002B5C60" w:rsidRDefault="00C21C3A" w:rsidP="00577F39">
            <w:pPr>
              <w:spacing w:before="240" w:after="240"/>
              <w:rPr>
                <w:rFonts w:ascii="Arial" w:hAnsi="Arial" w:cs="Arial"/>
              </w:rPr>
            </w:pPr>
            <w:r>
              <w:rPr>
                <w:rFonts w:ascii="Arial" w:hAnsi="Arial" w:cs="Arial"/>
              </w:rPr>
              <w:t>June 2</w:t>
            </w:r>
            <w:r w:rsidR="005E1012">
              <w:rPr>
                <w:rFonts w:ascii="Arial" w:hAnsi="Arial" w:cs="Arial"/>
              </w:rPr>
              <w:t>7</w:t>
            </w:r>
          </w:p>
        </w:tc>
      </w:tr>
      <w:tr w:rsidR="00F673A0" w:rsidRPr="002B5C60" w14:paraId="2C4FBAAC" w14:textId="77777777" w:rsidTr="00C21C3A">
        <w:trPr>
          <w:trHeight w:val="850"/>
        </w:trPr>
        <w:tc>
          <w:tcPr>
            <w:tcW w:w="4520" w:type="dxa"/>
            <w:tcBorders>
              <w:top w:val="single" w:sz="4" w:space="0" w:color="auto"/>
              <w:left w:val="single" w:sz="4" w:space="0" w:color="auto"/>
              <w:bottom w:val="single" w:sz="4" w:space="0" w:color="auto"/>
              <w:right w:val="single" w:sz="4" w:space="0" w:color="auto"/>
            </w:tcBorders>
            <w:hideMark/>
          </w:tcPr>
          <w:p w14:paraId="2C4FBAAA" w14:textId="77777777" w:rsidR="00F673A0" w:rsidRPr="002B5C60" w:rsidRDefault="00F673A0">
            <w:pPr>
              <w:spacing w:before="240" w:after="240"/>
              <w:rPr>
                <w:rFonts w:ascii="Arial" w:eastAsia="Verdana" w:hAnsi="Arial" w:cs="Arial"/>
                <w:b/>
                <w:bCs/>
              </w:rPr>
            </w:pPr>
            <w:r w:rsidRPr="002B5C60">
              <w:rPr>
                <w:rFonts w:ascii="Arial" w:eastAsia="Verdana" w:hAnsi="Arial" w:cs="Arial"/>
                <w:b/>
                <w:bCs/>
              </w:rPr>
              <w:t>Res</w:t>
            </w:r>
            <w:r w:rsidRPr="002B5C60">
              <w:rPr>
                <w:rFonts w:ascii="Arial" w:eastAsia="Verdana" w:hAnsi="Arial" w:cs="Arial"/>
                <w:b/>
                <w:bCs/>
                <w:spacing w:val="-1"/>
              </w:rPr>
              <w:t>p</w:t>
            </w:r>
            <w:r w:rsidRPr="002B5C60">
              <w:rPr>
                <w:rFonts w:ascii="Arial" w:eastAsia="Verdana" w:hAnsi="Arial" w:cs="Arial"/>
                <w:b/>
                <w:bCs/>
                <w:spacing w:val="2"/>
              </w:rPr>
              <w:t>o</w:t>
            </w:r>
            <w:r w:rsidRPr="002B5C60">
              <w:rPr>
                <w:rFonts w:ascii="Arial" w:eastAsia="Verdana" w:hAnsi="Arial" w:cs="Arial"/>
                <w:b/>
                <w:bCs/>
              </w:rPr>
              <w:t>n</w:t>
            </w:r>
            <w:r w:rsidRPr="002B5C60">
              <w:rPr>
                <w:rFonts w:ascii="Arial" w:eastAsia="Verdana" w:hAnsi="Arial" w:cs="Arial"/>
                <w:b/>
                <w:bCs/>
                <w:spacing w:val="1"/>
              </w:rPr>
              <w:t>s</w:t>
            </w:r>
            <w:r w:rsidRPr="002B5C60">
              <w:rPr>
                <w:rFonts w:ascii="Arial" w:eastAsia="Verdana" w:hAnsi="Arial" w:cs="Arial"/>
                <w:b/>
                <w:bCs/>
                <w:spacing w:val="-1"/>
              </w:rPr>
              <w:t>i</w:t>
            </w:r>
            <w:r w:rsidRPr="002B5C60">
              <w:rPr>
                <w:rFonts w:ascii="Arial" w:eastAsia="Verdana" w:hAnsi="Arial" w:cs="Arial"/>
                <w:b/>
                <w:bCs/>
                <w:spacing w:val="2"/>
              </w:rPr>
              <w:t>b</w:t>
            </w:r>
            <w:r w:rsidRPr="002B5C60">
              <w:rPr>
                <w:rFonts w:ascii="Arial" w:eastAsia="Verdana" w:hAnsi="Arial" w:cs="Arial"/>
                <w:b/>
                <w:bCs/>
                <w:spacing w:val="-1"/>
              </w:rPr>
              <w:t>ili</w:t>
            </w:r>
            <w:r w:rsidRPr="002B5C60">
              <w:rPr>
                <w:rFonts w:ascii="Arial" w:eastAsia="Verdana" w:hAnsi="Arial" w:cs="Arial"/>
                <w:b/>
                <w:bCs/>
                <w:spacing w:val="2"/>
              </w:rPr>
              <w:t>t</w:t>
            </w:r>
            <w:r w:rsidRPr="002B5C60">
              <w:rPr>
                <w:rFonts w:ascii="Arial" w:eastAsia="Verdana" w:hAnsi="Arial" w:cs="Arial"/>
                <w:b/>
                <w:bCs/>
              </w:rPr>
              <w:t>y</w:t>
            </w:r>
          </w:p>
        </w:tc>
        <w:tc>
          <w:tcPr>
            <w:tcW w:w="4496" w:type="dxa"/>
            <w:tcBorders>
              <w:top w:val="single" w:sz="4" w:space="0" w:color="auto"/>
              <w:left w:val="single" w:sz="4" w:space="0" w:color="auto"/>
              <w:bottom w:val="single" w:sz="4" w:space="0" w:color="auto"/>
              <w:right w:val="single" w:sz="4" w:space="0" w:color="auto"/>
            </w:tcBorders>
            <w:hideMark/>
          </w:tcPr>
          <w:p w14:paraId="2C4FBAAB" w14:textId="77777777" w:rsidR="00F673A0" w:rsidRPr="002B5C60" w:rsidRDefault="00F673A0">
            <w:pPr>
              <w:spacing w:before="240" w:after="240"/>
              <w:rPr>
                <w:rFonts w:ascii="Arial" w:hAnsi="Arial" w:cs="Arial"/>
              </w:rPr>
            </w:pPr>
            <w:r w:rsidRPr="002B5C60">
              <w:rPr>
                <w:rFonts w:ascii="Arial" w:hAnsi="Arial" w:cs="Arial"/>
              </w:rPr>
              <w:t>Principal</w:t>
            </w:r>
          </w:p>
        </w:tc>
      </w:tr>
    </w:tbl>
    <w:p w14:paraId="2C4FBAAD" w14:textId="77777777" w:rsidR="00400018" w:rsidRDefault="00400018" w:rsidP="004573D7">
      <w:pPr>
        <w:rPr>
          <w:rFonts w:ascii="Arial" w:eastAsia="Cambria" w:hAnsi="Arial" w:cs="Arial"/>
          <w:b/>
          <w:color w:val="000000"/>
          <w:sz w:val="24"/>
          <w:szCs w:val="24"/>
          <w:lang w:val="en-US"/>
        </w:rPr>
      </w:pPr>
      <w:r>
        <w:rPr>
          <w:rFonts w:ascii="Arial" w:eastAsia="Cambria" w:hAnsi="Arial" w:cs="Arial"/>
          <w:b/>
          <w:color w:val="000000"/>
          <w:sz w:val="24"/>
          <w:szCs w:val="24"/>
          <w:lang w:val="en-US"/>
        </w:rPr>
        <w:br w:type="page"/>
      </w:r>
    </w:p>
    <w:p w14:paraId="2C4FBAAE" w14:textId="77777777" w:rsidR="0033027B" w:rsidRPr="0033027B" w:rsidRDefault="0033027B" w:rsidP="0033027B">
      <w:pPr>
        <w:pStyle w:val="NoSpacing"/>
        <w:rPr>
          <w:rFonts w:ascii="Arial" w:hAnsi="Arial" w:cs="Arial"/>
          <w:b/>
        </w:rPr>
      </w:pPr>
      <w:r w:rsidRPr="0033027B">
        <w:rPr>
          <w:rFonts w:ascii="Arial" w:hAnsi="Arial" w:cs="Arial"/>
          <w:b/>
          <w:bCs/>
        </w:rPr>
        <w:lastRenderedPageBreak/>
        <w:t>1</w:t>
      </w:r>
      <w:r w:rsidRPr="0033027B">
        <w:rPr>
          <w:rFonts w:ascii="Arial" w:hAnsi="Arial" w:cs="Arial"/>
          <w:b/>
        </w:rPr>
        <w:t>.</w:t>
      </w:r>
      <w:r w:rsidRPr="0033027B">
        <w:rPr>
          <w:rFonts w:ascii="Arial" w:hAnsi="Arial" w:cs="Arial"/>
          <w:b/>
        </w:rPr>
        <w:tab/>
        <w:t xml:space="preserve">Introduction </w:t>
      </w:r>
    </w:p>
    <w:p w14:paraId="2C4FBAAF" w14:textId="77777777" w:rsidR="0033027B" w:rsidRPr="0033027B" w:rsidRDefault="0033027B" w:rsidP="0033027B">
      <w:pPr>
        <w:pStyle w:val="NoSpacing"/>
        <w:rPr>
          <w:rFonts w:ascii="Arial" w:hAnsi="Arial" w:cs="Arial"/>
        </w:rPr>
      </w:pPr>
    </w:p>
    <w:p w14:paraId="2C4FBAB0" w14:textId="77777777" w:rsidR="0033027B" w:rsidRPr="0033027B" w:rsidRDefault="0033027B" w:rsidP="0033027B">
      <w:pPr>
        <w:pStyle w:val="NoSpacing"/>
        <w:ind w:left="720"/>
        <w:rPr>
          <w:rFonts w:ascii="Arial" w:hAnsi="Arial" w:cs="Arial"/>
        </w:rPr>
      </w:pPr>
      <w:r w:rsidRPr="0033027B">
        <w:rPr>
          <w:rFonts w:ascii="Arial" w:hAnsi="Arial" w:cs="Arial"/>
        </w:rPr>
        <w:t xml:space="preserve">The UTC is committed to safeguarding and promoting the welfare of children, young people and vulnerable adults and expects all staff and volunteers to share this commitment. </w:t>
      </w:r>
    </w:p>
    <w:p w14:paraId="2C4FBAB1" w14:textId="77777777" w:rsidR="0033027B" w:rsidRPr="0033027B" w:rsidRDefault="0033027B" w:rsidP="0033027B">
      <w:pPr>
        <w:pStyle w:val="NoSpacing"/>
        <w:ind w:left="720"/>
        <w:rPr>
          <w:rFonts w:ascii="Arial" w:hAnsi="Arial" w:cs="Arial"/>
        </w:rPr>
      </w:pPr>
    </w:p>
    <w:p w14:paraId="2C4FBAB2" w14:textId="77777777" w:rsidR="0033027B" w:rsidRPr="0033027B" w:rsidRDefault="0033027B" w:rsidP="0033027B">
      <w:pPr>
        <w:pStyle w:val="NoSpacing"/>
        <w:ind w:left="720"/>
        <w:rPr>
          <w:rFonts w:ascii="Arial" w:hAnsi="Arial" w:cs="Arial"/>
        </w:rPr>
      </w:pPr>
      <w:r w:rsidRPr="0033027B">
        <w:rPr>
          <w:rFonts w:ascii="Arial" w:hAnsi="Arial" w:cs="Arial"/>
        </w:rPr>
        <w:t xml:space="preserve">This policy document provides the underpinning framework for safer recruitment and continued monitoring based on statutory requirements and good practice. This policy also outlines the process for the recruitment of staff to the UTC. </w:t>
      </w:r>
    </w:p>
    <w:p w14:paraId="4C6A35E7" w14:textId="684B8C88" w:rsidR="005C23D1" w:rsidRDefault="005C23D1" w:rsidP="005C23D1">
      <w:pPr>
        <w:pStyle w:val="NoSpacing"/>
        <w:rPr>
          <w:rFonts w:ascii="Arial" w:hAnsi="Arial" w:cs="Arial"/>
        </w:rPr>
      </w:pPr>
    </w:p>
    <w:p w14:paraId="7B8ED8E9" w14:textId="1DFC5D49" w:rsidR="005C23D1" w:rsidRPr="005C23D1" w:rsidRDefault="009A0267" w:rsidP="0033027B">
      <w:pPr>
        <w:pStyle w:val="NoSpacing"/>
        <w:ind w:left="720"/>
        <w:rPr>
          <w:rFonts w:ascii="Arial" w:hAnsi="Arial" w:cs="Arial"/>
        </w:rPr>
      </w:pPr>
      <w:r>
        <w:rPr>
          <w:rFonts w:ascii="Arial" w:eastAsia="Arial" w:hAnsi="Arial" w:cs="Arial"/>
          <w:szCs w:val="20"/>
        </w:rPr>
        <w:t xml:space="preserve">The recruitment steps outlined below are based on part 3 of Keeping Children Safe </w:t>
      </w:r>
      <w:r w:rsidR="002E2011">
        <w:rPr>
          <w:rFonts w:ascii="Arial" w:eastAsia="Arial" w:hAnsi="Arial" w:cs="Arial"/>
          <w:szCs w:val="20"/>
        </w:rPr>
        <w:t xml:space="preserve">in Education 2024. </w:t>
      </w:r>
    </w:p>
    <w:p w14:paraId="2C4FBAB5" w14:textId="77777777" w:rsidR="0033027B" w:rsidRPr="005C23D1" w:rsidRDefault="0033027B" w:rsidP="0033027B">
      <w:pPr>
        <w:pStyle w:val="NoSpacing"/>
        <w:ind w:left="720"/>
        <w:rPr>
          <w:rFonts w:ascii="Arial" w:hAnsi="Arial" w:cs="Arial"/>
        </w:rPr>
      </w:pPr>
    </w:p>
    <w:p w14:paraId="2C4FBAB6" w14:textId="77777777" w:rsidR="0033027B" w:rsidRPr="0033027B" w:rsidRDefault="0033027B" w:rsidP="0033027B">
      <w:pPr>
        <w:pStyle w:val="NoSpacing"/>
        <w:rPr>
          <w:rFonts w:ascii="Arial" w:hAnsi="Arial" w:cs="Arial"/>
          <w:b/>
        </w:rPr>
      </w:pPr>
      <w:r w:rsidRPr="0033027B">
        <w:rPr>
          <w:rFonts w:ascii="Arial" w:hAnsi="Arial" w:cs="Arial"/>
          <w:b/>
        </w:rPr>
        <w:t>2.</w:t>
      </w:r>
      <w:r w:rsidRPr="0033027B">
        <w:rPr>
          <w:rFonts w:ascii="Arial" w:hAnsi="Arial" w:cs="Arial"/>
          <w:b/>
        </w:rPr>
        <w:tab/>
      </w:r>
      <w:r w:rsidR="00F017A5">
        <w:rPr>
          <w:rFonts w:ascii="Arial" w:hAnsi="Arial" w:cs="Arial"/>
          <w:b/>
        </w:rPr>
        <w:t>Policy objectives</w:t>
      </w:r>
      <w:r w:rsidRPr="0033027B">
        <w:rPr>
          <w:rFonts w:ascii="Arial" w:hAnsi="Arial" w:cs="Arial"/>
          <w:b/>
        </w:rPr>
        <w:t xml:space="preserve"> </w:t>
      </w:r>
    </w:p>
    <w:p w14:paraId="2C4FBAB7" w14:textId="77777777" w:rsidR="0033027B" w:rsidRPr="0033027B" w:rsidRDefault="0033027B" w:rsidP="0033027B">
      <w:pPr>
        <w:pStyle w:val="NoSpacing"/>
        <w:ind w:left="720"/>
        <w:rPr>
          <w:rFonts w:ascii="Arial" w:hAnsi="Arial" w:cs="Arial"/>
        </w:rPr>
      </w:pPr>
    </w:p>
    <w:p w14:paraId="2C4FBAB8" w14:textId="77777777" w:rsidR="0033027B" w:rsidRDefault="0033027B" w:rsidP="0033027B">
      <w:pPr>
        <w:pStyle w:val="NoSpacing"/>
        <w:ind w:left="720"/>
        <w:rPr>
          <w:rFonts w:ascii="Arial" w:hAnsi="Arial" w:cs="Arial"/>
        </w:rPr>
      </w:pPr>
      <w:r w:rsidRPr="0033027B">
        <w:rPr>
          <w:rFonts w:ascii="Arial" w:hAnsi="Arial" w:cs="Arial"/>
        </w:rPr>
        <w:t xml:space="preserve">The </w:t>
      </w:r>
      <w:r w:rsidR="00F017A5">
        <w:rPr>
          <w:rFonts w:ascii="Arial" w:hAnsi="Arial" w:cs="Arial"/>
        </w:rPr>
        <w:t xml:space="preserve">objectives of </w:t>
      </w:r>
      <w:r w:rsidRPr="0033027B">
        <w:rPr>
          <w:rFonts w:ascii="Arial" w:hAnsi="Arial" w:cs="Arial"/>
        </w:rPr>
        <w:t xml:space="preserve">this policy </w:t>
      </w:r>
      <w:r w:rsidR="00F017A5">
        <w:rPr>
          <w:rFonts w:ascii="Arial" w:hAnsi="Arial" w:cs="Arial"/>
        </w:rPr>
        <w:t>are to:</w:t>
      </w:r>
    </w:p>
    <w:p w14:paraId="2C4FBAB9" w14:textId="77777777" w:rsidR="00F017A5" w:rsidRPr="0033027B" w:rsidRDefault="00F017A5" w:rsidP="0033027B">
      <w:pPr>
        <w:pStyle w:val="NoSpacing"/>
        <w:ind w:left="720"/>
        <w:rPr>
          <w:rFonts w:ascii="Arial" w:hAnsi="Arial" w:cs="Arial"/>
        </w:rPr>
      </w:pPr>
    </w:p>
    <w:p w14:paraId="2C4FBABA" w14:textId="77777777" w:rsidR="0033027B" w:rsidRPr="0033027B" w:rsidRDefault="00F017A5" w:rsidP="00F017A5">
      <w:pPr>
        <w:pStyle w:val="NoSpacing"/>
        <w:numPr>
          <w:ilvl w:val="0"/>
          <w:numId w:val="37"/>
        </w:numPr>
        <w:rPr>
          <w:rFonts w:ascii="Arial" w:hAnsi="Arial" w:cs="Arial"/>
        </w:rPr>
      </w:pPr>
      <w:r>
        <w:rPr>
          <w:rFonts w:ascii="Arial" w:hAnsi="Arial" w:cs="Arial"/>
        </w:rPr>
        <w:t>E</w:t>
      </w:r>
      <w:r w:rsidR="0033027B" w:rsidRPr="0033027B">
        <w:rPr>
          <w:rFonts w:ascii="Arial" w:hAnsi="Arial" w:cs="Arial"/>
        </w:rPr>
        <w:t>nsure that the UTC provides a robust recruitment process</w:t>
      </w:r>
    </w:p>
    <w:p w14:paraId="2C4FBABB" w14:textId="77777777" w:rsidR="0033027B" w:rsidRPr="0033027B" w:rsidRDefault="00F017A5" w:rsidP="00F017A5">
      <w:pPr>
        <w:pStyle w:val="NoSpacing"/>
        <w:numPr>
          <w:ilvl w:val="0"/>
          <w:numId w:val="37"/>
        </w:numPr>
        <w:rPr>
          <w:rFonts w:ascii="Arial" w:hAnsi="Arial" w:cs="Arial"/>
        </w:rPr>
      </w:pPr>
      <w:r>
        <w:rPr>
          <w:rFonts w:ascii="Arial" w:hAnsi="Arial" w:cs="Arial"/>
        </w:rPr>
        <w:t>I</w:t>
      </w:r>
      <w:r w:rsidR="0033027B" w:rsidRPr="0033027B">
        <w:rPr>
          <w:rFonts w:ascii="Arial" w:hAnsi="Arial" w:cs="Arial"/>
        </w:rPr>
        <w:t xml:space="preserve">dentify those who would be unsuitable; to deter the small minority who seek to sexually harm children; and to select and maintain a safe workforce. In this way, the UTC aims to ensure that our students enjoy the highest possible level of protection. </w:t>
      </w:r>
    </w:p>
    <w:p w14:paraId="2C4FBABC" w14:textId="77777777" w:rsidR="0033027B" w:rsidRPr="0033027B" w:rsidRDefault="00F017A5" w:rsidP="00F017A5">
      <w:pPr>
        <w:pStyle w:val="NoSpacing"/>
        <w:numPr>
          <w:ilvl w:val="0"/>
          <w:numId w:val="37"/>
        </w:numPr>
        <w:rPr>
          <w:rFonts w:ascii="Arial" w:hAnsi="Arial" w:cs="Arial"/>
        </w:rPr>
      </w:pPr>
      <w:r>
        <w:rPr>
          <w:rFonts w:ascii="Arial" w:hAnsi="Arial" w:cs="Arial"/>
        </w:rPr>
        <w:t>E</w:t>
      </w:r>
      <w:r w:rsidR="0033027B" w:rsidRPr="0033027B">
        <w:rPr>
          <w:rFonts w:ascii="Arial" w:hAnsi="Arial" w:cs="Arial"/>
        </w:rPr>
        <w:t>nsure that the UTC and its staff meet their legal obligations, maintain adequate and auditable records, and that the UTC is not vulnerable to legal challenge either directly or vicariously</w:t>
      </w:r>
    </w:p>
    <w:p w14:paraId="2C4FBABD" w14:textId="77777777" w:rsidR="0033027B" w:rsidRPr="0033027B" w:rsidRDefault="0033027B" w:rsidP="0033027B">
      <w:pPr>
        <w:pStyle w:val="NoSpacing"/>
        <w:ind w:left="720"/>
        <w:rPr>
          <w:rFonts w:ascii="Arial" w:hAnsi="Arial" w:cs="Arial"/>
        </w:rPr>
      </w:pPr>
    </w:p>
    <w:p w14:paraId="2C4FBABE" w14:textId="1763DF28" w:rsidR="0033027B" w:rsidRPr="0033027B" w:rsidRDefault="0033027B" w:rsidP="0033027B">
      <w:pPr>
        <w:pStyle w:val="NoSpacing"/>
        <w:ind w:left="720"/>
        <w:rPr>
          <w:rFonts w:ascii="Arial" w:hAnsi="Arial" w:cs="Arial"/>
        </w:rPr>
      </w:pPr>
      <w:r w:rsidRPr="0033027B">
        <w:rPr>
          <w:rFonts w:ascii="Arial" w:hAnsi="Arial" w:cs="Arial"/>
        </w:rPr>
        <w:t xml:space="preserve">This document provides </w:t>
      </w:r>
      <w:r w:rsidR="006764C5">
        <w:rPr>
          <w:rFonts w:ascii="Arial" w:hAnsi="Arial" w:cs="Arial"/>
        </w:rPr>
        <w:t>leaders</w:t>
      </w:r>
      <w:r w:rsidR="006764C5" w:rsidRPr="0033027B">
        <w:rPr>
          <w:rFonts w:ascii="Arial" w:hAnsi="Arial" w:cs="Arial"/>
        </w:rPr>
        <w:t xml:space="preserve"> </w:t>
      </w:r>
      <w:r w:rsidRPr="0033027B">
        <w:rPr>
          <w:rFonts w:ascii="Arial" w:hAnsi="Arial" w:cs="Arial"/>
        </w:rPr>
        <w:t xml:space="preserve">and staff with the instructions and information they require to ensure safer recruitment for safeguarding the students with whom they work. </w:t>
      </w:r>
    </w:p>
    <w:p w14:paraId="2C4FBABF" w14:textId="77777777" w:rsidR="0033027B" w:rsidRPr="0033027B" w:rsidRDefault="0033027B" w:rsidP="0033027B">
      <w:pPr>
        <w:pStyle w:val="NoSpacing"/>
        <w:ind w:left="720"/>
        <w:rPr>
          <w:rFonts w:ascii="Arial" w:hAnsi="Arial" w:cs="Arial"/>
        </w:rPr>
      </w:pPr>
    </w:p>
    <w:p w14:paraId="2C4FBAC0" w14:textId="77777777" w:rsidR="0033027B" w:rsidRPr="0033027B" w:rsidRDefault="0033027B" w:rsidP="0033027B">
      <w:pPr>
        <w:pStyle w:val="NoSpacing"/>
        <w:ind w:left="720"/>
        <w:rPr>
          <w:rFonts w:ascii="Arial" w:hAnsi="Arial" w:cs="Arial"/>
        </w:rPr>
      </w:pPr>
      <w:r w:rsidRPr="0033027B">
        <w:rPr>
          <w:rFonts w:ascii="Arial" w:hAnsi="Arial" w:cs="Arial"/>
        </w:rPr>
        <w:t>As a UTC we are working with a large number of partner businesses in order to provide our students with an outstanding educational experience. Safeguarding of students on visits, placements and trips is covered in the Educational Visits and Placements Policy.</w:t>
      </w:r>
    </w:p>
    <w:p w14:paraId="2C4FBAC1" w14:textId="77777777" w:rsidR="0033027B" w:rsidRPr="0033027B" w:rsidRDefault="0033027B" w:rsidP="0033027B">
      <w:pPr>
        <w:pStyle w:val="NoSpacing"/>
        <w:rPr>
          <w:rFonts w:ascii="Arial" w:hAnsi="Arial" w:cs="Arial"/>
        </w:rPr>
      </w:pPr>
    </w:p>
    <w:p w14:paraId="2C4FBAC2" w14:textId="77777777" w:rsidR="0033027B" w:rsidRPr="0033027B" w:rsidRDefault="0033027B" w:rsidP="0033027B">
      <w:pPr>
        <w:pStyle w:val="NoSpacing"/>
        <w:rPr>
          <w:rFonts w:ascii="Arial" w:hAnsi="Arial" w:cs="Arial"/>
          <w:b/>
        </w:rPr>
      </w:pPr>
      <w:r w:rsidRPr="0033027B">
        <w:rPr>
          <w:rFonts w:ascii="Arial" w:hAnsi="Arial" w:cs="Arial"/>
          <w:b/>
        </w:rPr>
        <w:t>3.</w:t>
      </w:r>
      <w:r w:rsidRPr="0033027B">
        <w:rPr>
          <w:rFonts w:ascii="Arial" w:hAnsi="Arial" w:cs="Arial"/>
          <w:b/>
        </w:rPr>
        <w:tab/>
        <w:t xml:space="preserve">The </w:t>
      </w:r>
      <w:r w:rsidR="00F017A5">
        <w:rPr>
          <w:rFonts w:ascii="Arial" w:hAnsi="Arial" w:cs="Arial"/>
          <w:b/>
        </w:rPr>
        <w:t>r</w:t>
      </w:r>
      <w:r w:rsidRPr="0033027B">
        <w:rPr>
          <w:rFonts w:ascii="Arial" w:hAnsi="Arial" w:cs="Arial"/>
          <w:b/>
        </w:rPr>
        <w:t>ecruitment process</w:t>
      </w:r>
    </w:p>
    <w:p w14:paraId="2C4FBAC3" w14:textId="77777777" w:rsidR="0033027B" w:rsidRPr="0033027B" w:rsidRDefault="0033027B" w:rsidP="0033027B">
      <w:pPr>
        <w:pStyle w:val="NoSpacing"/>
        <w:rPr>
          <w:rFonts w:ascii="Arial" w:hAnsi="Arial" w:cs="Arial"/>
        </w:rPr>
      </w:pPr>
    </w:p>
    <w:p w14:paraId="2C4FBAC4" w14:textId="77777777" w:rsidR="0033027B" w:rsidRPr="00F017A5" w:rsidRDefault="00F017A5" w:rsidP="0033027B">
      <w:pPr>
        <w:pStyle w:val="NoSpacing"/>
        <w:rPr>
          <w:rFonts w:ascii="Arial" w:hAnsi="Arial" w:cs="Arial"/>
          <w:b/>
        </w:rPr>
      </w:pPr>
      <w:r w:rsidRPr="00F017A5">
        <w:rPr>
          <w:rFonts w:ascii="Arial" w:hAnsi="Arial" w:cs="Arial"/>
          <w:b/>
        </w:rPr>
        <w:t>3.1</w:t>
      </w:r>
      <w:r w:rsidRPr="00F017A5">
        <w:rPr>
          <w:rFonts w:ascii="Arial" w:hAnsi="Arial" w:cs="Arial"/>
          <w:b/>
        </w:rPr>
        <w:tab/>
      </w:r>
      <w:r w:rsidR="0033027B" w:rsidRPr="00F017A5">
        <w:rPr>
          <w:rFonts w:ascii="Arial" w:hAnsi="Arial" w:cs="Arial"/>
          <w:b/>
        </w:rPr>
        <w:t xml:space="preserve">Identification of </w:t>
      </w:r>
      <w:r w:rsidR="00336778">
        <w:rPr>
          <w:rFonts w:ascii="Arial" w:hAnsi="Arial" w:cs="Arial"/>
          <w:b/>
        </w:rPr>
        <w:t>r</w:t>
      </w:r>
      <w:r w:rsidR="0033027B" w:rsidRPr="00F017A5">
        <w:rPr>
          <w:rFonts w:ascii="Arial" w:hAnsi="Arial" w:cs="Arial"/>
          <w:b/>
        </w:rPr>
        <w:t>ecruiters</w:t>
      </w:r>
    </w:p>
    <w:p w14:paraId="2C4FBAC5" w14:textId="77777777" w:rsidR="00F017A5" w:rsidRPr="0033027B" w:rsidRDefault="00F017A5" w:rsidP="00F017A5">
      <w:pPr>
        <w:pStyle w:val="NoSpacing"/>
        <w:ind w:left="720"/>
        <w:rPr>
          <w:rFonts w:ascii="Arial" w:hAnsi="Arial" w:cs="Arial"/>
        </w:rPr>
      </w:pPr>
    </w:p>
    <w:p w14:paraId="05B9DB11" w14:textId="043E1170" w:rsidR="00D61A96" w:rsidRPr="0033027B" w:rsidRDefault="0033027B" w:rsidP="00D61A96">
      <w:pPr>
        <w:pStyle w:val="NoSpacing"/>
        <w:ind w:left="720"/>
        <w:rPr>
          <w:rFonts w:ascii="Arial" w:hAnsi="Arial" w:cs="Arial"/>
        </w:rPr>
      </w:pPr>
      <w:r w:rsidRPr="0033027B">
        <w:rPr>
          <w:rFonts w:ascii="Arial" w:hAnsi="Arial" w:cs="Arial"/>
        </w:rPr>
        <w:t xml:space="preserve">At least one </w:t>
      </w:r>
      <w:r w:rsidR="00AF5560">
        <w:rPr>
          <w:rFonts w:ascii="Arial" w:hAnsi="Arial" w:cs="Arial"/>
        </w:rPr>
        <w:t>interviewer</w:t>
      </w:r>
      <w:r w:rsidRPr="0033027B">
        <w:rPr>
          <w:rFonts w:ascii="Arial" w:hAnsi="Arial" w:cs="Arial"/>
        </w:rPr>
        <w:t xml:space="preserve"> on any appointment team must successfully have received accredited training in safer recruitment procedures.</w:t>
      </w:r>
      <w:r w:rsidR="006764C5">
        <w:rPr>
          <w:rFonts w:ascii="Arial" w:hAnsi="Arial" w:cs="Arial"/>
        </w:rPr>
        <w:t xml:space="preserve">  This will be recorded in the Single Central Record kept by the HR function of the UTC.</w:t>
      </w:r>
    </w:p>
    <w:p w14:paraId="2C4FBAC7" w14:textId="77777777" w:rsidR="0033027B" w:rsidRPr="0033027B" w:rsidRDefault="0033027B" w:rsidP="0033027B">
      <w:pPr>
        <w:pStyle w:val="NoSpacing"/>
        <w:rPr>
          <w:rFonts w:ascii="Arial" w:hAnsi="Arial" w:cs="Arial"/>
        </w:rPr>
      </w:pPr>
    </w:p>
    <w:p w14:paraId="2C4FBAC8" w14:textId="1AE2A76F" w:rsidR="0033027B" w:rsidRPr="00F017A5" w:rsidRDefault="00F017A5" w:rsidP="0033027B">
      <w:pPr>
        <w:pStyle w:val="NoSpacing"/>
        <w:rPr>
          <w:rFonts w:ascii="Arial" w:hAnsi="Arial" w:cs="Arial"/>
          <w:b/>
        </w:rPr>
      </w:pPr>
      <w:r w:rsidRPr="00F017A5">
        <w:rPr>
          <w:rFonts w:ascii="Arial" w:hAnsi="Arial" w:cs="Arial"/>
          <w:b/>
        </w:rPr>
        <w:t>3.2</w:t>
      </w:r>
      <w:r w:rsidRPr="00F017A5">
        <w:rPr>
          <w:rFonts w:ascii="Arial" w:hAnsi="Arial" w:cs="Arial"/>
          <w:b/>
        </w:rPr>
        <w:tab/>
      </w:r>
      <w:r w:rsidR="00D61A96">
        <w:rPr>
          <w:rFonts w:ascii="Arial" w:hAnsi="Arial" w:cs="Arial"/>
          <w:b/>
        </w:rPr>
        <w:t xml:space="preserve">Advertising and </w:t>
      </w:r>
      <w:r w:rsidR="0033027B" w:rsidRPr="00F017A5">
        <w:rPr>
          <w:rFonts w:ascii="Arial" w:hAnsi="Arial" w:cs="Arial"/>
          <w:b/>
        </w:rPr>
        <w:t xml:space="preserve">Inviting </w:t>
      </w:r>
      <w:r>
        <w:rPr>
          <w:rFonts w:ascii="Arial" w:hAnsi="Arial" w:cs="Arial"/>
          <w:b/>
        </w:rPr>
        <w:t>a</w:t>
      </w:r>
      <w:r w:rsidR="0033027B" w:rsidRPr="00F017A5">
        <w:rPr>
          <w:rFonts w:ascii="Arial" w:hAnsi="Arial" w:cs="Arial"/>
          <w:b/>
        </w:rPr>
        <w:t>pplicants</w:t>
      </w:r>
    </w:p>
    <w:p w14:paraId="2C4FBAC9" w14:textId="77777777" w:rsidR="00F017A5" w:rsidRPr="0033027B" w:rsidRDefault="00F017A5" w:rsidP="0033027B">
      <w:pPr>
        <w:pStyle w:val="NoSpacing"/>
        <w:rPr>
          <w:rFonts w:ascii="Arial" w:hAnsi="Arial" w:cs="Arial"/>
        </w:rPr>
      </w:pPr>
    </w:p>
    <w:p w14:paraId="2C1D5A8F" w14:textId="77777777" w:rsidR="00D61A96" w:rsidRDefault="0033027B" w:rsidP="00F017A5">
      <w:pPr>
        <w:pStyle w:val="NoSpacing"/>
        <w:ind w:left="720"/>
        <w:rPr>
          <w:rFonts w:ascii="Arial" w:hAnsi="Arial" w:cs="Arial"/>
        </w:rPr>
      </w:pPr>
      <w:r w:rsidRPr="0033027B">
        <w:rPr>
          <w:rFonts w:ascii="Arial" w:hAnsi="Arial" w:cs="Arial"/>
        </w:rPr>
        <w:t xml:space="preserve">When a post is identified an appropriate timeline will be drawn up that allows for all processes to be conducted safely. </w:t>
      </w:r>
    </w:p>
    <w:p w14:paraId="00E034FB" w14:textId="77777777" w:rsidR="00D61A96" w:rsidRDefault="00D61A96" w:rsidP="00F017A5">
      <w:pPr>
        <w:pStyle w:val="NoSpacing"/>
        <w:ind w:left="720"/>
        <w:rPr>
          <w:rFonts w:ascii="Arial" w:hAnsi="Arial" w:cs="Arial"/>
        </w:rPr>
      </w:pPr>
    </w:p>
    <w:p w14:paraId="19CAB7D6" w14:textId="77777777" w:rsidR="00D61A96" w:rsidRPr="00D61A96" w:rsidRDefault="0033027B" w:rsidP="00D61A96">
      <w:pPr>
        <w:pStyle w:val="NoSpacing"/>
        <w:ind w:left="720"/>
        <w:rPr>
          <w:rFonts w:ascii="Arial" w:hAnsi="Arial" w:cs="Arial"/>
        </w:rPr>
      </w:pPr>
      <w:r w:rsidRPr="0033027B">
        <w:rPr>
          <w:rFonts w:ascii="Arial" w:hAnsi="Arial" w:cs="Arial"/>
        </w:rPr>
        <w:t xml:space="preserve">Advertisements for posts, whether in newspapers, journals or online, will include a safeguarding statement. </w:t>
      </w:r>
      <w:r w:rsidR="00D61A96" w:rsidRPr="00D61A96">
        <w:rPr>
          <w:rFonts w:ascii="Arial" w:hAnsi="Arial" w:cs="Arial"/>
        </w:rPr>
        <w:t>When advertising roles, we will make clear:</w:t>
      </w:r>
    </w:p>
    <w:p w14:paraId="10FB59B2" w14:textId="724D2467" w:rsidR="00D61A96" w:rsidRPr="00D61A96" w:rsidRDefault="00D61A96" w:rsidP="00D61A96">
      <w:pPr>
        <w:pStyle w:val="NoSpacing"/>
        <w:numPr>
          <w:ilvl w:val="0"/>
          <w:numId w:val="50"/>
        </w:numPr>
        <w:rPr>
          <w:rFonts w:ascii="Arial" w:hAnsi="Arial" w:cs="Arial"/>
        </w:rPr>
      </w:pPr>
      <w:r w:rsidRPr="00D61A96">
        <w:rPr>
          <w:rFonts w:ascii="Arial" w:hAnsi="Arial" w:cs="Arial"/>
        </w:rPr>
        <w:t>Our school’s commitment to safeguarding and promoting the welfare of children</w:t>
      </w:r>
    </w:p>
    <w:p w14:paraId="15ACCA0C" w14:textId="0C09BF47" w:rsidR="00D61A96" w:rsidRPr="00D61A96" w:rsidRDefault="00D61A96" w:rsidP="00D61A96">
      <w:pPr>
        <w:pStyle w:val="NoSpacing"/>
        <w:numPr>
          <w:ilvl w:val="0"/>
          <w:numId w:val="50"/>
        </w:numPr>
        <w:rPr>
          <w:rFonts w:ascii="Arial" w:hAnsi="Arial" w:cs="Arial"/>
        </w:rPr>
      </w:pPr>
      <w:r w:rsidRPr="00D61A96">
        <w:rPr>
          <w:rFonts w:ascii="Arial" w:hAnsi="Arial" w:cs="Arial"/>
        </w:rPr>
        <w:t>That safeguarding checks will be undertaken</w:t>
      </w:r>
    </w:p>
    <w:p w14:paraId="20CFF3AC" w14:textId="5EC466C8" w:rsidR="00D61A96" w:rsidRPr="00D61A96" w:rsidRDefault="00D61A96" w:rsidP="00D61A96">
      <w:pPr>
        <w:pStyle w:val="NoSpacing"/>
        <w:numPr>
          <w:ilvl w:val="0"/>
          <w:numId w:val="50"/>
        </w:numPr>
        <w:rPr>
          <w:rFonts w:ascii="Arial" w:hAnsi="Arial" w:cs="Arial"/>
        </w:rPr>
      </w:pPr>
      <w:r w:rsidRPr="00D61A96">
        <w:rPr>
          <w:rFonts w:ascii="Arial" w:hAnsi="Arial" w:cs="Arial"/>
        </w:rPr>
        <w:t>The safeguarding requirements and responsibilities of the role, such as the extent to which the role will involve contact with children</w:t>
      </w:r>
    </w:p>
    <w:p w14:paraId="790A2E6C" w14:textId="68599D6A" w:rsidR="00D61A96" w:rsidRDefault="00D61A96" w:rsidP="00D61A96">
      <w:pPr>
        <w:pStyle w:val="NoSpacing"/>
        <w:numPr>
          <w:ilvl w:val="0"/>
          <w:numId w:val="50"/>
        </w:numPr>
        <w:rPr>
          <w:rFonts w:ascii="Arial" w:hAnsi="Arial" w:cs="Arial"/>
        </w:rPr>
      </w:pPr>
      <w:r w:rsidRPr="00D61A96">
        <w:rPr>
          <w:rFonts w:ascii="Arial" w:hAnsi="Arial" w:cs="Arial"/>
        </w:rPr>
        <w:lastRenderedPageBreak/>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774C26D" w14:textId="722FD418" w:rsidR="00D61A96" w:rsidRDefault="00D61A96" w:rsidP="00F017A5">
      <w:pPr>
        <w:pStyle w:val="NoSpacing"/>
        <w:ind w:left="720"/>
        <w:rPr>
          <w:rFonts w:ascii="Arial" w:hAnsi="Arial" w:cs="Arial"/>
        </w:rPr>
      </w:pPr>
    </w:p>
    <w:p w14:paraId="5E5A56E8" w14:textId="77777777" w:rsidR="009906EE" w:rsidRPr="009906EE" w:rsidRDefault="009906EE" w:rsidP="009906EE">
      <w:pPr>
        <w:pStyle w:val="NoSpacing"/>
        <w:ind w:left="720"/>
        <w:rPr>
          <w:rFonts w:ascii="Arial" w:hAnsi="Arial" w:cs="Arial"/>
          <w:b/>
        </w:rPr>
      </w:pPr>
      <w:r w:rsidRPr="009906EE">
        <w:rPr>
          <w:rFonts w:ascii="Arial" w:hAnsi="Arial" w:cs="Arial"/>
          <w:b/>
        </w:rPr>
        <w:t>Application forms</w:t>
      </w:r>
    </w:p>
    <w:p w14:paraId="4AC4F8D1" w14:textId="77777777" w:rsidR="009906EE" w:rsidRPr="009906EE" w:rsidRDefault="009906EE" w:rsidP="009906EE">
      <w:pPr>
        <w:pStyle w:val="NoSpacing"/>
        <w:ind w:left="720"/>
        <w:rPr>
          <w:rFonts w:ascii="Arial" w:hAnsi="Arial" w:cs="Arial"/>
        </w:rPr>
      </w:pPr>
      <w:r w:rsidRPr="009906EE">
        <w:rPr>
          <w:rFonts w:ascii="Arial" w:hAnsi="Arial" w:cs="Arial"/>
        </w:rPr>
        <w:t>Our application forms will:</w:t>
      </w:r>
    </w:p>
    <w:p w14:paraId="018A5168" w14:textId="609A473D" w:rsidR="009906EE" w:rsidRPr="009906EE" w:rsidRDefault="009906EE" w:rsidP="009906EE">
      <w:pPr>
        <w:pStyle w:val="NoSpacing"/>
        <w:numPr>
          <w:ilvl w:val="0"/>
          <w:numId w:val="50"/>
        </w:numPr>
        <w:rPr>
          <w:rFonts w:ascii="Arial" w:hAnsi="Arial" w:cs="Arial"/>
        </w:rPr>
      </w:pPr>
      <w:r w:rsidRPr="009906EE">
        <w:rPr>
          <w:rFonts w:ascii="Arial" w:hAnsi="Arial" w:cs="Arial"/>
        </w:rPr>
        <w:t>Include a statement saying that it is an offence to apply for the role if an applicant is barred from engaging in regulated activity relevant to children (where the role involves this type of regulated activity)</w:t>
      </w:r>
    </w:p>
    <w:p w14:paraId="5098EB92" w14:textId="77777777" w:rsidR="009906EE" w:rsidRDefault="009906EE" w:rsidP="00A95D60">
      <w:pPr>
        <w:pStyle w:val="NoSpacing"/>
        <w:numPr>
          <w:ilvl w:val="0"/>
          <w:numId w:val="50"/>
        </w:numPr>
        <w:ind w:left="720"/>
        <w:rPr>
          <w:rFonts w:ascii="Arial" w:hAnsi="Arial" w:cs="Arial"/>
        </w:rPr>
      </w:pPr>
      <w:r w:rsidRPr="009906EE">
        <w:rPr>
          <w:rFonts w:ascii="Arial" w:hAnsi="Arial" w:cs="Arial"/>
        </w:rPr>
        <w:t xml:space="preserve">Include a copy of, or link to, our child protection and safeguarding policy </w:t>
      </w:r>
    </w:p>
    <w:p w14:paraId="2C4FBACA" w14:textId="14C7D090" w:rsidR="0033027B" w:rsidRPr="009906EE" w:rsidRDefault="0033027B" w:rsidP="00A95D60">
      <w:pPr>
        <w:pStyle w:val="NoSpacing"/>
        <w:numPr>
          <w:ilvl w:val="0"/>
          <w:numId w:val="50"/>
        </w:numPr>
        <w:ind w:left="720"/>
        <w:rPr>
          <w:rFonts w:ascii="Arial" w:hAnsi="Arial" w:cs="Arial"/>
        </w:rPr>
      </w:pPr>
      <w:r w:rsidRPr="009906EE">
        <w:rPr>
          <w:rFonts w:ascii="Arial" w:hAnsi="Arial" w:cs="Arial"/>
        </w:rPr>
        <w:t xml:space="preserve">Prospective applicants will be advised, as a minimum, of the following: </w:t>
      </w:r>
    </w:p>
    <w:p w14:paraId="2C4FBACB" w14:textId="77777777" w:rsidR="0033027B" w:rsidRPr="0033027B" w:rsidRDefault="0033027B" w:rsidP="0033027B">
      <w:pPr>
        <w:pStyle w:val="NoSpacing"/>
        <w:rPr>
          <w:rFonts w:ascii="Arial" w:hAnsi="Arial" w:cs="Arial"/>
        </w:rPr>
      </w:pPr>
    </w:p>
    <w:p w14:paraId="2C4FBACC" w14:textId="77777777" w:rsidR="0033027B" w:rsidRPr="0033027B" w:rsidRDefault="0033027B" w:rsidP="00336778">
      <w:pPr>
        <w:pStyle w:val="NoSpacing"/>
        <w:numPr>
          <w:ilvl w:val="0"/>
          <w:numId w:val="38"/>
        </w:numPr>
        <w:rPr>
          <w:rFonts w:ascii="Arial" w:hAnsi="Arial" w:cs="Arial"/>
        </w:rPr>
      </w:pPr>
      <w:r w:rsidRPr="0033027B">
        <w:rPr>
          <w:rFonts w:ascii="Arial" w:hAnsi="Arial" w:cs="Arial"/>
        </w:rPr>
        <w:t xml:space="preserve">Job </w:t>
      </w:r>
      <w:r w:rsidR="00336778">
        <w:rPr>
          <w:rFonts w:ascii="Arial" w:hAnsi="Arial" w:cs="Arial"/>
        </w:rPr>
        <w:t>d</w:t>
      </w:r>
      <w:r w:rsidRPr="0033027B">
        <w:rPr>
          <w:rFonts w:ascii="Arial" w:hAnsi="Arial" w:cs="Arial"/>
        </w:rPr>
        <w:t>escription</w:t>
      </w:r>
    </w:p>
    <w:p w14:paraId="2C4FBACD" w14:textId="77777777" w:rsidR="0033027B" w:rsidRPr="0033027B" w:rsidRDefault="0033027B" w:rsidP="00336778">
      <w:pPr>
        <w:pStyle w:val="NoSpacing"/>
        <w:numPr>
          <w:ilvl w:val="0"/>
          <w:numId w:val="38"/>
        </w:numPr>
        <w:rPr>
          <w:rFonts w:ascii="Arial" w:hAnsi="Arial" w:cs="Arial"/>
        </w:rPr>
      </w:pPr>
      <w:r w:rsidRPr="0033027B">
        <w:rPr>
          <w:rFonts w:ascii="Arial" w:hAnsi="Arial" w:cs="Arial"/>
        </w:rPr>
        <w:t xml:space="preserve">Person </w:t>
      </w:r>
      <w:r w:rsidR="00336778">
        <w:rPr>
          <w:rFonts w:ascii="Arial" w:hAnsi="Arial" w:cs="Arial"/>
        </w:rPr>
        <w:t>s</w:t>
      </w:r>
      <w:r w:rsidRPr="0033027B">
        <w:rPr>
          <w:rFonts w:ascii="Arial" w:hAnsi="Arial" w:cs="Arial"/>
        </w:rPr>
        <w:t>pecification</w:t>
      </w:r>
    </w:p>
    <w:p w14:paraId="2C4FBACE" w14:textId="77777777" w:rsidR="0033027B" w:rsidRPr="0033027B" w:rsidRDefault="00336778" w:rsidP="00336778">
      <w:pPr>
        <w:pStyle w:val="NoSpacing"/>
        <w:numPr>
          <w:ilvl w:val="0"/>
          <w:numId w:val="38"/>
        </w:numPr>
        <w:rPr>
          <w:rFonts w:ascii="Arial" w:hAnsi="Arial" w:cs="Arial"/>
        </w:rPr>
      </w:pPr>
      <w:r>
        <w:rPr>
          <w:rFonts w:ascii="Arial" w:hAnsi="Arial" w:cs="Arial"/>
        </w:rPr>
        <w:t>Sel</w:t>
      </w:r>
      <w:r w:rsidR="0033027B" w:rsidRPr="0033027B">
        <w:rPr>
          <w:rFonts w:ascii="Arial" w:hAnsi="Arial" w:cs="Arial"/>
        </w:rPr>
        <w:t>ection procedure for the post</w:t>
      </w:r>
    </w:p>
    <w:p w14:paraId="2C4FBACF" w14:textId="77777777" w:rsidR="0033027B" w:rsidRPr="0033027B" w:rsidRDefault="00336778" w:rsidP="00336778">
      <w:pPr>
        <w:pStyle w:val="NoSpacing"/>
        <w:numPr>
          <w:ilvl w:val="0"/>
          <w:numId w:val="38"/>
        </w:numPr>
        <w:rPr>
          <w:rFonts w:ascii="Arial" w:hAnsi="Arial" w:cs="Arial"/>
        </w:rPr>
      </w:pPr>
      <w:r>
        <w:rPr>
          <w:rFonts w:ascii="Arial" w:hAnsi="Arial" w:cs="Arial"/>
        </w:rPr>
        <w:t>A</w:t>
      </w:r>
      <w:r w:rsidR="0033027B" w:rsidRPr="0033027B">
        <w:rPr>
          <w:rFonts w:ascii="Arial" w:hAnsi="Arial" w:cs="Arial"/>
        </w:rPr>
        <w:t>pplication form</w:t>
      </w:r>
    </w:p>
    <w:p w14:paraId="2C4FBAD0" w14:textId="77777777" w:rsidR="0033027B" w:rsidRPr="0033027B" w:rsidRDefault="0033027B" w:rsidP="0033027B">
      <w:pPr>
        <w:pStyle w:val="NoSpacing"/>
        <w:rPr>
          <w:rFonts w:ascii="Arial" w:hAnsi="Arial" w:cs="Arial"/>
        </w:rPr>
      </w:pPr>
    </w:p>
    <w:p w14:paraId="2C4FBAD1" w14:textId="759368CC" w:rsidR="0033027B" w:rsidRPr="0033027B" w:rsidRDefault="006764C5" w:rsidP="00017712">
      <w:pPr>
        <w:pStyle w:val="NoSpacing"/>
        <w:ind w:left="720"/>
        <w:rPr>
          <w:rFonts w:ascii="Arial" w:hAnsi="Arial" w:cs="Arial"/>
        </w:rPr>
      </w:pPr>
      <w:r>
        <w:rPr>
          <w:rFonts w:ascii="Arial" w:hAnsi="Arial" w:cs="Arial"/>
        </w:rPr>
        <w:t>S</w:t>
      </w:r>
      <w:r w:rsidR="0033027B" w:rsidRPr="0033027B">
        <w:rPr>
          <w:rFonts w:ascii="Arial" w:hAnsi="Arial" w:cs="Arial"/>
        </w:rPr>
        <w:t>ome of this information might be supplied electronically or via reference to the UTC website. All prospective applicants must complete, in full, an application form and sign it</w:t>
      </w:r>
      <w:r>
        <w:rPr>
          <w:rFonts w:ascii="Arial" w:hAnsi="Arial" w:cs="Arial"/>
        </w:rPr>
        <w:t xml:space="preserve"> or submit it </w:t>
      </w:r>
      <w:r w:rsidR="00733002">
        <w:rPr>
          <w:rFonts w:ascii="Arial" w:hAnsi="Arial" w:cs="Arial"/>
        </w:rPr>
        <w:t>electronically</w:t>
      </w:r>
      <w:r>
        <w:rPr>
          <w:rFonts w:ascii="Arial" w:hAnsi="Arial" w:cs="Arial"/>
        </w:rPr>
        <w:t xml:space="preserve">. CVs or applications via other </w:t>
      </w:r>
      <w:proofErr w:type="gramStart"/>
      <w:r>
        <w:rPr>
          <w:rFonts w:ascii="Arial" w:hAnsi="Arial" w:cs="Arial"/>
        </w:rPr>
        <w:t>on line</w:t>
      </w:r>
      <w:proofErr w:type="gramEnd"/>
      <w:r>
        <w:rPr>
          <w:rFonts w:ascii="Arial" w:hAnsi="Arial" w:cs="Arial"/>
        </w:rPr>
        <w:t xml:space="preserve"> portals will not be accepted.</w:t>
      </w:r>
      <w:r w:rsidR="002E2011">
        <w:rPr>
          <w:rFonts w:ascii="Arial" w:hAnsi="Arial" w:cs="Arial"/>
        </w:rPr>
        <w:t xml:space="preserve"> </w:t>
      </w:r>
    </w:p>
    <w:p w14:paraId="2C4FBAD2" w14:textId="77777777" w:rsidR="0033027B" w:rsidRPr="0033027B" w:rsidRDefault="0033027B" w:rsidP="0033027B">
      <w:pPr>
        <w:pStyle w:val="NoSpacing"/>
        <w:rPr>
          <w:rFonts w:ascii="Arial" w:hAnsi="Arial" w:cs="Arial"/>
        </w:rPr>
      </w:pPr>
    </w:p>
    <w:p w14:paraId="2C4FBAD3" w14:textId="77777777" w:rsidR="0033027B" w:rsidRPr="00017712" w:rsidRDefault="00017712" w:rsidP="0033027B">
      <w:pPr>
        <w:pStyle w:val="NoSpacing"/>
        <w:rPr>
          <w:rFonts w:ascii="Arial" w:hAnsi="Arial" w:cs="Arial"/>
          <w:b/>
        </w:rPr>
      </w:pPr>
      <w:r w:rsidRPr="00017712">
        <w:rPr>
          <w:rFonts w:ascii="Arial" w:hAnsi="Arial" w:cs="Arial"/>
          <w:b/>
        </w:rPr>
        <w:t>3.</w:t>
      </w:r>
      <w:r w:rsidR="000D3CE6">
        <w:rPr>
          <w:rFonts w:ascii="Arial" w:hAnsi="Arial" w:cs="Arial"/>
          <w:b/>
        </w:rPr>
        <w:t>3</w:t>
      </w:r>
      <w:r w:rsidRPr="00017712">
        <w:rPr>
          <w:rFonts w:ascii="Arial" w:hAnsi="Arial" w:cs="Arial"/>
          <w:b/>
        </w:rPr>
        <w:tab/>
      </w:r>
      <w:r w:rsidR="0033027B" w:rsidRPr="00017712">
        <w:rPr>
          <w:rFonts w:ascii="Arial" w:hAnsi="Arial" w:cs="Arial"/>
          <w:b/>
        </w:rPr>
        <w:t xml:space="preserve">Short-listing and </w:t>
      </w:r>
      <w:r w:rsidRPr="00017712">
        <w:rPr>
          <w:rFonts w:ascii="Arial" w:hAnsi="Arial" w:cs="Arial"/>
          <w:b/>
        </w:rPr>
        <w:t>r</w:t>
      </w:r>
      <w:r w:rsidR="0033027B" w:rsidRPr="00017712">
        <w:rPr>
          <w:rFonts w:ascii="Arial" w:hAnsi="Arial" w:cs="Arial"/>
          <w:b/>
        </w:rPr>
        <w:t>eferences</w:t>
      </w:r>
    </w:p>
    <w:p w14:paraId="2C4FBAD4" w14:textId="77777777" w:rsidR="00017712" w:rsidRPr="0033027B" w:rsidRDefault="00017712" w:rsidP="0033027B">
      <w:pPr>
        <w:pStyle w:val="NoSpacing"/>
        <w:rPr>
          <w:rFonts w:ascii="Arial" w:hAnsi="Arial" w:cs="Arial"/>
        </w:rPr>
      </w:pPr>
    </w:p>
    <w:p w14:paraId="2C4FBAD5" w14:textId="4DFBAACB" w:rsidR="0033027B" w:rsidRPr="0033027B" w:rsidRDefault="006764C5" w:rsidP="00017712">
      <w:pPr>
        <w:pStyle w:val="NoSpacing"/>
        <w:ind w:left="720"/>
        <w:rPr>
          <w:rFonts w:ascii="Arial" w:hAnsi="Arial" w:cs="Arial"/>
        </w:rPr>
      </w:pPr>
      <w:r>
        <w:rPr>
          <w:rFonts w:ascii="Arial" w:hAnsi="Arial" w:cs="Arial"/>
        </w:rPr>
        <w:t xml:space="preserve">References are an important part of the safer recruitment process.  A minimum of two references will be </w:t>
      </w:r>
      <w:r w:rsidR="0033027B" w:rsidRPr="0033027B">
        <w:rPr>
          <w:rFonts w:ascii="Arial" w:hAnsi="Arial" w:cs="Arial"/>
        </w:rPr>
        <w:t>sought</w:t>
      </w:r>
      <w:r w:rsidR="008218DF">
        <w:rPr>
          <w:rFonts w:ascii="Arial" w:hAnsi="Arial" w:cs="Arial"/>
        </w:rPr>
        <w:t>,</w:t>
      </w:r>
      <w:r w:rsidR="0033027B" w:rsidRPr="0033027B">
        <w:rPr>
          <w:rFonts w:ascii="Arial" w:hAnsi="Arial" w:cs="Arial"/>
        </w:rPr>
        <w:t xml:space="preserve"> directly from the referees</w:t>
      </w:r>
      <w:r w:rsidR="008218DF">
        <w:rPr>
          <w:rFonts w:ascii="Arial" w:hAnsi="Arial" w:cs="Arial"/>
        </w:rPr>
        <w:t>, and must include information about the candidate’s suitability to work with children</w:t>
      </w:r>
      <w:r w:rsidR="0033027B" w:rsidRPr="0033027B">
        <w:rPr>
          <w:rFonts w:ascii="Arial" w:hAnsi="Arial" w:cs="Arial"/>
        </w:rPr>
        <w:t xml:space="preserve">. References or testimonials provided by the candidate will </w:t>
      </w:r>
      <w:r>
        <w:rPr>
          <w:rFonts w:ascii="Arial" w:hAnsi="Arial" w:cs="Arial"/>
        </w:rPr>
        <w:t>not be deemed sufficient</w:t>
      </w:r>
      <w:r w:rsidR="0033027B" w:rsidRPr="0033027B">
        <w:rPr>
          <w:rFonts w:ascii="Arial" w:hAnsi="Arial" w:cs="Arial"/>
        </w:rPr>
        <w:t>. Where a current employer has not been given as a referee the UTC will seek permission from the applicant to approach the current employer (unless the applicant has only worked there for a short time</w:t>
      </w:r>
      <w:r w:rsidR="00AF5560">
        <w:rPr>
          <w:rFonts w:ascii="Arial" w:hAnsi="Arial" w:cs="Arial"/>
        </w:rPr>
        <w:t xml:space="preserve"> or there is another acceptable reason</w:t>
      </w:r>
      <w:r w:rsidR="0033027B" w:rsidRPr="0033027B">
        <w:rPr>
          <w:rFonts w:ascii="Arial" w:hAnsi="Arial" w:cs="Arial"/>
        </w:rPr>
        <w:t xml:space="preserve">). Where the current employment does not involve working with young people, and a previous employment has done, the UTC will seek a reference from that employer. </w:t>
      </w:r>
    </w:p>
    <w:p w14:paraId="2C4FBAD6" w14:textId="77777777" w:rsidR="0033027B" w:rsidRPr="0033027B" w:rsidRDefault="0033027B" w:rsidP="0033027B">
      <w:pPr>
        <w:pStyle w:val="NoSpacing"/>
        <w:rPr>
          <w:rFonts w:ascii="Arial" w:hAnsi="Arial" w:cs="Arial"/>
        </w:rPr>
      </w:pPr>
    </w:p>
    <w:p w14:paraId="2C4FBAD7" w14:textId="1E8C424C" w:rsidR="0033027B" w:rsidRDefault="0033027B" w:rsidP="0089548D">
      <w:pPr>
        <w:pStyle w:val="NoSpacing"/>
        <w:ind w:left="720"/>
        <w:rPr>
          <w:rFonts w:ascii="Arial" w:hAnsi="Arial" w:cs="Arial"/>
        </w:rPr>
      </w:pPr>
      <w:r w:rsidRPr="0033027B">
        <w:rPr>
          <w:rFonts w:ascii="Arial" w:hAnsi="Arial" w:cs="Arial"/>
        </w:rPr>
        <w:t>Where necessary, referees will be contacted by telephone or email in order to clarify any anomalies or discrepancies. A written note will be kept of such exchanges. Where necessary, previous employers who have not been named as referees will be contacted in order to clarify any anomalies or discrepancies. A written note will be kept of such exchanges</w:t>
      </w:r>
      <w:r w:rsidR="00DA1D3C">
        <w:rPr>
          <w:rFonts w:ascii="Arial" w:hAnsi="Arial" w:cs="Arial"/>
        </w:rPr>
        <w:t>.</w:t>
      </w:r>
    </w:p>
    <w:p w14:paraId="2C4FBAD8" w14:textId="77777777" w:rsidR="0033027B" w:rsidRPr="0033027B" w:rsidRDefault="0033027B" w:rsidP="0033027B">
      <w:pPr>
        <w:pStyle w:val="NoSpacing"/>
        <w:rPr>
          <w:rFonts w:ascii="Arial" w:hAnsi="Arial" w:cs="Arial"/>
        </w:rPr>
      </w:pPr>
    </w:p>
    <w:p w14:paraId="2C4FBAD9" w14:textId="77777777" w:rsidR="0033027B" w:rsidRPr="0033027B" w:rsidRDefault="0033027B" w:rsidP="0089548D">
      <w:pPr>
        <w:pStyle w:val="NoSpacing"/>
        <w:ind w:left="720"/>
        <w:rPr>
          <w:rFonts w:ascii="Arial" w:hAnsi="Arial" w:cs="Arial"/>
        </w:rPr>
      </w:pPr>
      <w:r w:rsidRPr="0033027B">
        <w:rPr>
          <w:rFonts w:ascii="Arial" w:hAnsi="Arial" w:cs="Arial"/>
        </w:rPr>
        <w:t xml:space="preserve">Referees will always be asked specific questions about: </w:t>
      </w:r>
    </w:p>
    <w:p w14:paraId="2C4FBADA" w14:textId="77777777" w:rsidR="0033027B" w:rsidRPr="0033027B" w:rsidRDefault="0033027B" w:rsidP="0033027B">
      <w:pPr>
        <w:pStyle w:val="NoSpacing"/>
        <w:rPr>
          <w:rFonts w:ascii="Arial" w:hAnsi="Arial" w:cs="Arial"/>
        </w:rPr>
      </w:pPr>
    </w:p>
    <w:p w14:paraId="2C4FBADB" w14:textId="77777777" w:rsidR="0033027B" w:rsidRPr="0033027B" w:rsidRDefault="0089548D" w:rsidP="0089548D">
      <w:pPr>
        <w:pStyle w:val="NoSpacing"/>
        <w:numPr>
          <w:ilvl w:val="0"/>
          <w:numId w:val="39"/>
        </w:numPr>
        <w:rPr>
          <w:rFonts w:ascii="Arial" w:hAnsi="Arial" w:cs="Arial"/>
        </w:rPr>
      </w:pPr>
      <w:r>
        <w:rPr>
          <w:rFonts w:ascii="Arial" w:hAnsi="Arial" w:cs="Arial"/>
        </w:rPr>
        <w:t>R</w:t>
      </w:r>
      <w:r w:rsidR="0033027B" w:rsidRPr="0033027B">
        <w:rPr>
          <w:rFonts w:ascii="Arial" w:hAnsi="Arial" w:cs="Arial"/>
        </w:rPr>
        <w:t>eferee’s relationship with the candidate</w:t>
      </w:r>
    </w:p>
    <w:p w14:paraId="2C4FBADC" w14:textId="77777777" w:rsidR="0033027B" w:rsidRPr="0033027B" w:rsidRDefault="0089548D" w:rsidP="0089548D">
      <w:pPr>
        <w:pStyle w:val="NoSpacing"/>
        <w:numPr>
          <w:ilvl w:val="0"/>
          <w:numId w:val="39"/>
        </w:numPr>
        <w:rPr>
          <w:rFonts w:ascii="Arial" w:hAnsi="Arial" w:cs="Arial"/>
        </w:rPr>
      </w:pPr>
      <w:r>
        <w:rPr>
          <w:rFonts w:ascii="Arial" w:hAnsi="Arial" w:cs="Arial"/>
        </w:rPr>
        <w:t>T</w:t>
      </w:r>
      <w:r w:rsidR="0033027B" w:rsidRPr="0033027B">
        <w:rPr>
          <w:rFonts w:ascii="Arial" w:hAnsi="Arial" w:cs="Arial"/>
        </w:rPr>
        <w:t>he candidate’s suitability for working with children and young people</w:t>
      </w:r>
    </w:p>
    <w:p w14:paraId="2C4FBADD" w14:textId="77777777" w:rsidR="0033027B" w:rsidRPr="0033027B" w:rsidRDefault="0089548D" w:rsidP="0089548D">
      <w:pPr>
        <w:pStyle w:val="NoSpacing"/>
        <w:numPr>
          <w:ilvl w:val="0"/>
          <w:numId w:val="39"/>
        </w:numPr>
        <w:rPr>
          <w:rFonts w:ascii="Arial" w:hAnsi="Arial" w:cs="Arial"/>
        </w:rPr>
      </w:pPr>
      <w:r>
        <w:rPr>
          <w:rFonts w:ascii="Arial" w:hAnsi="Arial" w:cs="Arial"/>
        </w:rPr>
        <w:t>D</w:t>
      </w:r>
      <w:r w:rsidR="0033027B" w:rsidRPr="0033027B">
        <w:rPr>
          <w:rFonts w:ascii="Arial" w:hAnsi="Arial" w:cs="Arial"/>
        </w:rPr>
        <w:t>etails of any allegations or concerns that have been raised about the applicant to the safety/welfare of children or behaviour towards children, conclusions reached and how the matter was resolved</w:t>
      </w:r>
    </w:p>
    <w:p w14:paraId="2C4FBADE" w14:textId="77777777" w:rsidR="0033027B" w:rsidRPr="0033027B" w:rsidRDefault="0089548D" w:rsidP="0089548D">
      <w:pPr>
        <w:pStyle w:val="NoSpacing"/>
        <w:numPr>
          <w:ilvl w:val="0"/>
          <w:numId w:val="39"/>
        </w:numPr>
        <w:rPr>
          <w:rFonts w:ascii="Arial" w:hAnsi="Arial" w:cs="Arial"/>
        </w:rPr>
      </w:pPr>
      <w:r>
        <w:rPr>
          <w:rFonts w:ascii="Arial" w:hAnsi="Arial" w:cs="Arial"/>
        </w:rPr>
        <w:t>A</w:t>
      </w:r>
      <w:r w:rsidR="0033027B" w:rsidRPr="0033027B">
        <w:rPr>
          <w:rFonts w:ascii="Arial" w:hAnsi="Arial" w:cs="Arial"/>
        </w:rPr>
        <w:t>ny disciplinary warnings, including time-expired warnings, that relate to the safeguarding of children</w:t>
      </w:r>
    </w:p>
    <w:p w14:paraId="2C4FBADF" w14:textId="77777777" w:rsidR="0033027B" w:rsidRPr="0033027B" w:rsidRDefault="0089548D" w:rsidP="0089548D">
      <w:pPr>
        <w:pStyle w:val="NoSpacing"/>
        <w:numPr>
          <w:ilvl w:val="0"/>
          <w:numId w:val="39"/>
        </w:numPr>
        <w:rPr>
          <w:rFonts w:ascii="Arial" w:hAnsi="Arial" w:cs="Arial"/>
        </w:rPr>
      </w:pPr>
      <w:r>
        <w:rPr>
          <w:rFonts w:ascii="Arial" w:hAnsi="Arial" w:cs="Arial"/>
        </w:rPr>
        <w:t>T</w:t>
      </w:r>
      <w:r w:rsidR="0033027B" w:rsidRPr="0033027B">
        <w:rPr>
          <w:rFonts w:ascii="Arial" w:hAnsi="Arial" w:cs="Arial"/>
        </w:rPr>
        <w:t>he candida</w:t>
      </w:r>
      <w:r w:rsidR="00DA1D3C">
        <w:rPr>
          <w:rFonts w:ascii="Arial" w:hAnsi="Arial" w:cs="Arial"/>
        </w:rPr>
        <w:t>te’s suitability for this post</w:t>
      </w:r>
    </w:p>
    <w:p w14:paraId="2C4FBAE0" w14:textId="77777777" w:rsidR="0033027B" w:rsidRPr="0033027B" w:rsidRDefault="0033027B" w:rsidP="0033027B">
      <w:pPr>
        <w:pStyle w:val="NoSpacing"/>
        <w:rPr>
          <w:rFonts w:ascii="Arial" w:hAnsi="Arial" w:cs="Arial"/>
        </w:rPr>
      </w:pPr>
    </w:p>
    <w:p w14:paraId="2C4FBAE1" w14:textId="77777777" w:rsidR="0033027B" w:rsidRPr="0033027B" w:rsidRDefault="0033027B" w:rsidP="0089548D">
      <w:pPr>
        <w:pStyle w:val="NoSpacing"/>
        <w:ind w:left="720"/>
        <w:rPr>
          <w:rFonts w:ascii="Arial" w:hAnsi="Arial" w:cs="Arial"/>
        </w:rPr>
      </w:pPr>
      <w:r w:rsidRPr="0033027B">
        <w:rPr>
          <w:rFonts w:ascii="Arial" w:hAnsi="Arial" w:cs="Arial"/>
        </w:rPr>
        <w:lastRenderedPageBreak/>
        <w:t xml:space="preserve">A copy of the job description and person specification should be circulated with the reference request. UTC employees are entitled to see and receive, if requested, copies of their employment references. Appointments can only be confirmed when all references have been correctly scrutinised. </w:t>
      </w:r>
    </w:p>
    <w:p w14:paraId="2C4FBAE2" w14:textId="77777777" w:rsidR="0033027B" w:rsidRPr="0033027B" w:rsidRDefault="0033027B" w:rsidP="0089548D">
      <w:pPr>
        <w:pStyle w:val="NoSpacing"/>
        <w:ind w:left="720"/>
        <w:rPr>
          <w:rFonts w:ascii="Arial" w:hAnsi="Arial" w:cs="Arial"/>
        </w:rPr>
      </w:pPr>
    </w:p>
    <w:p w14:paraId="0611216E" w14:textId="20B99D27" w:rsidR="005B05A8" w:rsidRPr="0033027B" w:rsidRDefault="0033027B" w:rsidP="00287A11">
      <w:pPr>
        <w:pStyle w:val="NoSpacing"/>
        <w:ind w:left="720"/>
        <w:rPr>
          <w:rFonts w:ascii="Arial" w:hAnsi="Arial" w:cs="Arial"/>
        </w:rPr>
      </w:pPr>
      <w:r w:rsidRPr="0033027B">
        <w:rPr>
          <w:rFonts w:ascii="Arial" w:hAnsi="Arial" w:cs="Arial"/>
        </w:rPr>
        <w:t>The referee should be reminded that they have a responsibility to give accurate information and not give misstatements or omissions and that they may discuss factual content with the applicant beforehand.</w:t>
      </w:r>
    </w:p>
    <w:p w14:paraId="2C4FBAE4" w14:textId="77777777" w:rsidR="0033027B" w:rsidRPr="0033027B" w:rsidRDefault="0033027B" w:rsidP="0089548D">
      <w:pPr>
        <w:pStyle w:val="NoSpacing"/>
        <w:ind w:left="720"/>
        <w:rPr>
          <w:rFonts w:ascii="Arial" w:hAnsi="Arial" w:cs="Arial"/>
        </w:rPr>
      </w:pPr>
    </w:p>
    <w:p w14:paraId="2C4FBAE5" w14:textId="77777777" w:rsidR="0033027B" w:rsidRPr="0033027B" w:rsidRDefault="0033027B" w:rsidP="0089548D">
      <w:pPr>
        <w:pStyle w:val="NoSpacing"/>
        <w:ind w:left="720"/>
        <w:rPr>
          <w:rFonts w:ascii="Arial" w:hAnsi="Arial" w:cs="Arial"/>
        </w:rPr>
      </w:pPr>
      <w:r w:rsidRPr="0033027B">
        <w:rPr>
          <w:rFonts w:ascii="Arial" w:hAnsi="Arial" w:cs="Arial"/>
        </w:rPr>
        <w:t>References may be taken up before the short</w:t>
      </w:r>
      <w:r w:rsidR="0089548D">
        <w:rPr>
          <w:rFonts w:ascii="Arial" w:hAnsi="Arial" w:cs="Arial"/>
        </w:rPr>
        <w:t>-</w:t>
      </w:r>
      <w:r w:rsidRPr="0033027B">
        <w:rPr>
          <w:rFonts w:ascii="Arial" w:hAnsi="Arial" w:cs="Arial"/>
        </w:rPr>
        <w:t>listing selection stage, so that any discrepancies can be pro</w:t>
      </w:r>
      <w:r w:rsidR="00AF5560">
        <w:rPr>
          <w:rFonts w:ascii="Arial" w:hAnsi="Arial" w:cs="Arial"/>
        </w:rPr>
        <w:t>bed during the selection stage, or may be taken after the interview and before formal appointment.</w:t>
      </w:r>
    </w:p>
    <w:p w14:paraId="02799580" w14:textId="77777777" w:rsidR="008218DF" w:rsidRDefault="008218DF" w:rsidP="0089548D">
      <w:pPr>
        <w:pStyle w:val="NoSpacing"/>
        <w:ind w:left="720"/>
        <w:rPr>
          <w:rFonts w:ascii="Arial" w:hAnsi="Arial" w:cs="Arial"/>
        </w:rPr>
      </w:pPr>
    </w:p>
    <w:p w14:paraId="2C4FBAE6" w14:textId="69BFE9CF" w:rsidR="0033027B" w:rsidRPr="0033027B" w:rsidRDefault="008218DF" w:rsidP="0089548D">
      <w:pPr>
        <w:pStyle w:val="NoSpacing"/>
        <w:ind w:left="720"/>
        <w:rPr>
          <w:rFonts w:ascii="Arial" w:hAnsi="Arial" w:cs="Arial"/>
        </w:rPr>
      </w:pPr>
      <w:r>
        <w:rPr>
          <w:rFonts w:ascii="Arial" w:hAnsi="Arial" w:cs="Arial"/>
        </w:rPr>
        <w:t>It is the Principal’s responsibility to ensure that two suitable references are obtained which give the maximum confidence of the applicant’s suitability to work with children.</w:t>
      </w:r>
    </w:p>
    <w:p w14:paraId="777C0445" w14:textId="1B85E2A2" w:rsidR="008218DF" w:rsidRDefault="008218DF" w:rsidP="0089548D">
      <w:pPr>
        <w:pStyle w:val="NoSpacing"/>
        <w:ind w:left="720"/>
        <w:rPr>
          <w:rFonts w:ascii="Arial" w:hAnsi="Arial" w:cs="Arial"/>
        </w:rPr>
      </w:pPr>
    </w:p>
    <w:p w14:paraId="2C4FBAE7" w14:textId="75870F83" w:rsidR="0033027B" w:rsidRPr="0033027B" w:rsidRDefault="008218DF" w:rsidP="0089548D">
      <w:pPr>
        <w:pStyle w:val="NoSpacing"/>
        <w:ind w:left="720"/>
        <w:rPr>
          <w:rFonts w:ascii="Arial" w:hAnsi="Arial" w:cs="Arial"/>
        </w:rPr>
      </w:pPr>
      <w:r w:rsidRPr="00DA1D3C">
        <w:rPr>
          <w:rFonts w:ascii="Arial" w:hAnsi="Arial" w:cs="Arial"/>
        </w:rPr>
        <w:t>All</w:t>
      </w:r>
      <w:r>
        <w:rPr>
          <w:rFonts w:ascii="Arial" w:hAnsi="Arial" w:cs="Arial"/>
        </w:rPr>
        <w:t xml:space="preserve"> </w:t>
      </w:r>
      <w:r w:rsidRPr="00DA1D3C">
        <w:rPr>
          <w:rFonts w:ascii="Arial" w:hAnsi="Arial" w:cs="Arial"/>
        </w:rPr>
        <w:t xml:space="preserve">references </w:t>
      </w:r>
      <w:r>
        <w:rPr>
          <w:rFonts w:ascii="Arial" w:hAnsi="Arial" w:cs="Arial"/>
        </w:rPr>
        <w:t xml:space="preserve">from the UTC </w:t>
      </w:r>
      <w:r w:rsidRPr="00DA1D3C">
        <w:rPr>
          <w:rFonts w:ascii="Arial" w:hAnsi="Arial" w:cs="Arial"/>
        </w:rPr>
        <w:t xml:space="preserve">must be signed by the Principal (or </w:t>
      </w:r>
      <w:r w:rsidR="00733002">
        <w:rPr>
          <w:rFonts w:ascii="Arial" w:hAnsi="Arial" w:cs="Arial"/>
        </w:rPr>
        <w:t>Vice Principal</w:t>
      </w:r>
      <w:r w:rsidRPr="00DA1D3C">
        <w:rPr>
          <w:rFonts w:ascii="Arial" w:hAnsi="Arial" w:cs="Arial"/>
        </w:rPr>
        <w:t xml:space="preserve"> in their absence).</w:t>
      </w:r>
    </w:p>
    <w:p w14:paraId="2C4FBAE8" w14:textId="77777777" w:rsidR="0033027B" w:rsidRPr="0033027B" w:rsidRDefault="0033027B" w:rsidP="0033027B">
      <w:pPr>
        <w:pStyle w:val="NoSpacing"/>
        <w:rPr>
          <w:rFonts w:ascii="Arial" w:hAnsi="Arial" w:cs="Arial"/>
        </w:rPr>
      </w:pPr>
    </w:p>
    <w:p w14:paraId="040D6607" w14:textId="1A2A5FFC" w:rsidR="008218DF" w:rsidRDefault="008218DF" w:rsidP="008218DF">
      <w:pPr>
        <w:pStyle w:val="NoSpacing"/>
        <w:ind w:left="720"/>
        <w:rPr>
          <w:rFonts w:ascii="Arial" w:hAnsi="Arial" w:cs="Arial"/>
        </w:rPr>
      </w:pPr>
      <w:r w:rsidRPr="0033027B">
        <w:rPr>
          <w:rFonts w:ascii="Arial" w:hAnsi="Arial" w:cs="Arial"/>
        </w:rPr>
        <w:t>Short-listing of candidates will be against the person specification for the post</w:t>
      </w:r>
      <w:r>
        <w:rPr>
          <w:rFonts w:ascii="Arial" w:hAnsi="Arial" w:cs="Arial"/>
        </w:rPr>
        <w:t>, focusing on the essential criteria</w:t>
      </w:r>
      <w:r w:rsidR="00287A11">
        <w:rPr>
          <w:rFonts w:ascii="Arial" w:hAnsi="Arial" w:cs="Arial"/>
        </w:rPr>
        <w:t>.</w:t>
      </w:r>
      <w:r w:rsidRPr="0033027B">
        <w:rPr>
          <w:rFonts w:ascii="Arial" w:hAnsi="Arial" w:cs="Arial"/>
        </w:rPr>
        <w:t xml:space="preserve"> </w:t>
      </w:r>
      <w:r>
        <w:rPr>
          <w:rFonts w:ascii="Arial" w:hAnsi="Arial" w:cs="Arial"/>
        </w:rPr>
        <w:t xml:space="preserve"> </w:t>
      </w:r>
      <w:r w:rsidRPr="0033027B">
        <w:rPr>
          <w:rFonts w:ascii="Arial" w:hAnsi="Arial" w:cs="Arial"/>
        </w:rPr>
        <w:t>At short-listing, applications are checked for discrepancies, inconsistencies and gaps in employment</w:t>
      </w:r>
      <w:r>
        <w:rPr>
          <w:rFonts w:ascii="Arial" w:hAnsi="Arial" w:cs="Arial"/>
        </w:rPr>
        <w:t xml:space="preserve"> with further enquiries and questions at interview if required.</w:t>
      </w:r>
      <w:r w:rsidRPr="0033027B">
        <w:rPr>
          <w:rFonts w:ascii="Arial" w:hAnsi="Arial" w:cs="Arial"/>
        </w:rPr>
        <w:t xml:space="preserve"> </w:t>
      </w:r>
    </w:p>
    <w:p w14:paraId="6C108AAC" w14:textId="3F74E8A7" w:rsidR="00733002" w:rsidRDefault="00733002" w:rsidP="008218DF">
      <w:pPr>
        <w:pStyle w:val="NoSpacing"/>
        <w:ind w:left="720"/>
        <w:rPr>
          <w:rFonts w:ascii="Arial" w:hAnsi="Arial" w:cs="Arial"/>
        </w:rPr>
      </w:pPr>
    </w:p>
    <w:p w14:paraId="030E2464" w14:textId="258291B7" w:rsidR="00287A11" w:rsidRDefault="00287A11" w:rsidP="008218DF">
      <w:pPr>
        <w:pStyle w:val="NoSpacing"/>
        <w:ind w:left="720"/>
        <w:rPr>
          <w:rFonts w:ascii="Arial" w:hAnsi="Arial" w:cs="Arial"/>
        </w:rPr>
      </w:pPr>
      <w:r>
        <w:rPr>
          <w:rFonts w:ascii="Arial" w:hAnsi="Arial" w:cs="Arial"/>
        </w:rPr>
        <w:t xml:space="preserve">A self-declaration of criminal records will be requested at the shortlisting stage. </w:t>
      </w:r>
      <w:r w:rsidRPr="00E2332E">
        <w:rPr>
          <w:rFonts w:ascii="Arial" w:hAnsi="Arial" w:cs="Arial"/>
        </w:rPr>
        <w:t>The purpose of the self-disclosure is to inform the conversations with shortlisted candidates, not to help decide who to shortlist</w:t>
      </w:r>
      <w:r>
        <w:rPr>
          <w:rFonts w:ascii="Arial" w:hAnsi="Arial" w:cs="Arial"/>
        </w:rPr>
        <w:t>.</w:t>
      </w:r>
    </w:p>
    <w:p w14:paraId="1D1CD01B" w14:textId="333CCF77" w:rsidR="00287A11" w:rsidRDefault="00287A11" w:rsidP="008218DF">
      <w:pPr>
        <w:pStyle w:val="NoSpacing"/>
        <w:ind w:left="720"/>
        <w:rPr>
          <w:rFonts w:ascii="Arial" w:hAnsi="Arial" w:cs="Arial"/>
        </w:rPr>
      </w:pPr>
    </w:p>
    <w:p w14:paraId="3EEFE897" w14:textId="539521B1" w:rsidR="00287A11" w:rsidRDefault="00287A11" w:rsidP="008218DF">
      <w:pPr>
        <w:pStyle w:val="NoSpacing"/>
        <w:ind w:left="720"/>
        <w:rPr>
          <w:rFonts w:ascii="Arial" w:hAnsi="Arial" w:cs="Arial"/>
        </w:rPr>
      </w:pPr>
      <w:r>
        <w:rPr>
          <w:rFonts w:ascii="Arial" w:hAnsi="Arial" w:cs="Arial"/>
        </w:rPr>
        <w:t>An online search may be carried out on shortlisted candidates as part of due diligence.</w:t>
      </w:r>
    </w:p>
    <w:p w14:paraId="6B18009F" w14:textId="289845FD" w:rsidR="00287A11" w:rsidRDefault="00287A11" w:rsidP="008218DF">
      <w:pPr>
        <w:pStyle w:val="NoSpacing"/>
        <w:ind w:left="720"/>
        <w:rPr>
          <w:rFonts w:ascii="Arial" w:hAnsi="Arial" w:cs="Arial"/>
        </w:rPr>
      </w:pPr>
    </w:p>
    <w:p w14:paraId="74C1B3C7" w14:textId="77777777" w:rsidR="00287A11" w:rsidRDefault="00287A11" w:rsidP="008218DF">
      <w:pPr>
        <w:pStyle w:val="NoSpacing"/>
        <w:ind w:left="720"/>
        <w:rPr>
          <w:rFonts w:ascii="Arial" w:hAnsi="Arial" w:cs="Arial"/>
        </w:rPr>
      </w:pPr>
    </w:p>
    <w:p w14:paraId="2C4FBAEA" w14:textId="77777777" w:rsidR="0033027B" w:rsidRPr="0089548D" w:rsidRDefault="0089548D" w:rsidP="00C21C3A">
      <w:pPr>
        <w:rPr>
          <w:rFonts w:ascii="Arial" w:hAnsi="Arial" w:cs="Arial"/>
          <w:b/>
        </w:rPr>
      </w:pPr>
      <w:r w:rsidRPr="0089548D">
        <w:rPr>
          <w:rFonts w:ascii="Arial" w:hAnsi="Arial" w:cs="Arial"/>
          <w:b/>
        </w:rPr>
        <w:t>3.</w:t>
      </w:r>
      <w:r w:rsidR="000D3CE6">
        <w:rPr>
          <w:rFonts w:ascii="Arial" w:hAnsi="Arial" w:cs="Arial"/>
          <w:b/>
        </w:rPr>
        <w:t>4</w:t>
      </w:r>
      <w:r w:rsidRPr="0089548D">
        <w:rPr>
          <w:rFonts w:ascii="Arial" w:hAnsi="Arial" w:cs="Arial"/>
          <w:b/>
        </w:rPr>
        <w:tab/>
      </w:r>
      <w:r w:rsidR="0033027B" w:rsidRPr="0089548D">
        <w:rPr>
          <w:rFonts w:ascii="Arial" w:hAnsi="Arial" w:cs="Arial"/>
          <w:b/>
        </w:rPr>
        <w:t xml:space="preserve">The </w:t>
      </w:r>
      <w:r>
        <w:rPr>
          <w:rFonts w:ascii="Arial" w:hAnsi="Arial" w:cs="Arial"/>
          <w:b/>
        </w:rPr>
        <w:t>i</w:t>
      </w:r>
      <w:r w:rsidR="0033027B" w:rsidRPr="0089548D">
        <w:rPr>
          <w:rFonts w:ascii="Arial" w:hAnsi="Arial" w:cs="Arial"/>
          <w:b/>
        </w:rPr>
        <w:t xml:space="preserve">nterview and </w:t>
      </w:r>
      <w:r>
        <w:rPr>
          <w:rFonts w:ascii="Arial" w:hAnsi="Arial" w:cs="Arial"/>
          <w:b/>
        </w:rPr>
        <w:t>s</w:t>
      </w:r>
      <w:r w:rsidR="0033027B" w:rsidRPr="0089548D">
        <w:rPr>
          <w:rFonts w:ascii="Arial" w:hAnsi="Arial" w:cs="Arial"/>
          <w:b/>
        </w:rPr>
        <w:t xml:space="preserve">election </w:t>
      </w:r>
      <w:r>
        <w:rPr>
          <w:rFonts w:ascii="Arial" w:hAnsi="Arial" w:cs="Arial"/>
          <w:b/>
        </w:rPr>
        <w:t>p</w:t>
      </w:r>
      <w:r w:rsidR="0033027B" w:rsidRPr="0089548D">
        <w:rPr>
          <w:rFonts w:ascii="Arial" w:hAnsi="Arial" w:cs="Arial"/>
          <w:b/>
        </w:rPr>
        <w:t>rocess</w:t>
      </w:r>
    </w:p>
    <w:p w14:paraId="2C4FBAEB" w14:textId="77777777" w:rsidR="0089548D" w:rsidRDefault="0089548D" w:rsidP="0033027B">
      <w:pPr>
        <w:pStyle w:val="NoSpacing"/>
        <w:rPr>
          <w:rFonts w:ascii="Arial" w:hAnsi="Arial" w:cs="Arial"/>
        </w:rPr>
      </w:pPr>
    </w:p>
    <w:p w14:paraId="2C4FBAEC" w14:textId="634CB094" w:rsidR="0033027B" w:rsidRPr="0033027B" w:rsidRDefault="0033027B" w:rsidP="0089548D">
      <w:pPr>
        <w:pStyle w:val="NoSpacing"/>
        <w:ind w:left="720"/>
        <w:rPr>
          <w:rFonts w:ascii="Arial" w:hAnsi="Arial" w:cs="Arial"/>
        </w:rPr>
      </w:pPr>
      <w:r w:rsidRPr="0033027B">
        <w:rPr>
          <w:rFonts w:ascii="Arial" w:hAnsi="Arial" w:cs="Arial"/>
        </w:rPr>
        <w:t>The invitation to interview will provide basic details and a prog</w:t>
      </w:r>
      <w:r w:rsidR="00AF5560">
        <w:rPr>
          <w:rFonts w:ascii="Arial" w:hAnsi="Arial" w:cs="Arial"/>
        </w:rPr>
        <w:t xml:space="preserve">ramme of the day.  </w:t>
      </w:r>
      <w:r w:rsidRPr="0033027B">
        <w:rPr>
          <w:rFonts w:ascii="Arial" w:hAnsi="Arial" w:cs="Arial"/>
        </w:rPr>
        <w:t>Interviews will always be face-to-face</w:t>
      </w:r>
      <w:r w:rsidR="008218DF">
        <w:rPr>
          <w:rFonts w:ascii="Arial" w:hAnsi="Arial" w:cs="Arial"/>
        </w:rPr>
        <w:t xml:space="preserve"> if at all possible</w:t>
      </w:r>
      <w:r w:rsidRPr="0033027B">
        <w:rPr>
          <w:rFonts w:ascii="Arial" w:hAnsi="Arial" w:cs="Arial"/>
        </w:rPr>
        <w:t>. Telephone interviews may be used at the short</w:t>
      </w:r>
      <w:r w:rsidR="0089548D">
        <w:rPr>
          <w:rFonts w:ascii="Arial" w:hAnsi="Arial" w:cs="Arial"/>
        </w:rPr>
        <w:t>-</w:t>
      </w:r>
      <w:r w:rsidRPr="0033027B">
        <w:rPr>
          <w:rFonts w:ascii="Arial" w:hAnsi="Arial" w:cs="Arial"/>
        </w:rPr>
        <w:t>listing stage but will not be a substitute for a face-to-face interview.</w:t>
      </w:r>
      <w:r w:rsidR="008218DF">
        <w:rPr>
          <w:rFonts w:ascii="Arial" w:hAnsi="Arial" w:cs="Arial"/>
        </w:rPr>
        <w:t xml:space="preserve">  Under some circumstances, virtual interviews may be possible (via Zoom or Teams).</w:t>
      </w:r>
    </w:p>
    <w:p w14:paraId="2C4FBAED" w14:textId="77777777" w:rsidR="0033027B" w:rsidRPr="0033027B" w:rsidRDefault="0033027B" w:rsidP="0033027B">
      <w:pPr>
        <w:pStyle w:val="NoSpacing"/>
        <w:rPr>
          <w:rFonts w:ascii="Arial" w:hAnsi="Arial" w:cs="Arial"/>
        </w:rPr>
      </w:pPr>
    </w:p>
    <w:p w14:paraId="2C4FBAEE" w14:textId="77777777" w:rsidR="0033027B" w:rsidRPr="0033027B" w:rsidRDefault="0033027B" w:rsidP="0089548D">
      <w:pPr>
        <w:pStyle w:val="NoSpacing"/>
        <w:ind w:left="720"/>
        <w:rPr>
          <w:rFonts w:ascii="Arial" w:hAnsi="Arial" w:cs="Arial"/>
        </w:rPr>
      </w:pPr>
      <w:r w:rsidRPr="0033027B">
        <w:rPr>
          <w:rFonts w:ascii="Arial" w:hAnsi="Arial" w:cs="Arial"/>
        </w:rPr>
        <w:t xml:space="preserve">Candidates will always be required to: </w:t>
      </w:r>
    </w:p>
    <w:p w14:paraId="2C4FBAEF" w14:textId="77777777" w:rsidR="0033027B" w:rsidRPr="0033027B" w:rsidRDefault="0033027B" w:rsidP="0033027B">
      <w:pPr>
        <w:pStyle w:val="NoSpacing"/>
        <w:rPr>
          <w:rFonts w:ascii="Arial" w:hAnsi="Arial" w:cs="Arial"/>
        </w:rPr>
      </w:pPr>
    </w:p>
    <w:p w14:paraId="2C4FBAF0" w14:textId="77777777" w:rsidR="0033027B" w:rsidRPr="0033027B" w:rsidRDefault="0089548D" w:rsidP="0089548D">
      <w:pPr>
        <w:pStyle w:val="NoSpacing"/>
        <w:numPr>
          <w:ilvl w:val="0"/>
          <w:numId w:val="41"/>
        </w:numPr>
        <w:ind w:left="1080"/>
        <w:rPr>
          <w:rFonts w:ascii="Arial" w:hAnsi="Arial" w:cs="Arial"/>
        </w:rPr>
      </w:pPr>
      <w:r>
        <w:rPr>
          <w:rFonts w:ascii="Arial" w:hAnsi="Arial" w:cs="Arial"/>
        </w:rPr>
        <w:t>P</w:t>
      </w:r>
      <w:r w:rsidR="0033027B" w:rsidRPr="0033027B">
        <w:rPr>
          <w:rFonts w:ascii="Arial" w:hAnsi="Arial" w:cs="Arial"/>
        </w:rPr>
        <w:t>rovide proof of identity, including photo ID</w:t>
      </w:r>
    </w:p>
    <w:p w14:paraId="2C4FBAF1" w14:textId="77777777" w:rsidR="0033027B" w:rsidRPr="0033027B" w:rsidRDefault="0089548D" w:rsidP="0089548D">
      <w:pPr>
        <w:pStyle w:val="NoSpacing"/>
        <w:numPr>
          <w:ilvl w:val="0"/>
          <w:numId w:val="41"/>
        </w:numPr>
        <w:ind w:left="1080"/>
        <w:rPr>
          <w:rFonts w:ascii="Arial" w:hAnsi="Arial" w:cs="Arial"/>
        </w:rPr>
      </w:pPr>
      <w:r>
        <w:rPr>
          <w:rFonts w:ascii="Arial" w:hAnsi="Arial" w:cs="Arial"/>
        </w:rPr>
        <w:t>E</w:t>
      </w:r>
      <w:r w:rsidR="0033027B" w:rsidRPr="0033027B">
        <w:rPr>
          <w:rFonts w:ascii="Arial" w:hAnsi="Arial" w:cs="Arial"/>
        </w:rPr>
        <w:t>xplain satisfactorily any gaps in employment</w:t>
      </w:r>
    </w:p>
    <w:p w14:paraId="2C4FBAF2" w14:textId="77777777" w:rsidR="0033027B" w:rsidRPr="0033027B" w:rsidRDefault="0089548D" w:rsidP="0089548D">
      <w:pPr>
        <w:pStyle w:val="NoSpacing"/>
        <w:numPr>
          <w:ilvl w:val="0"/>
          <w:numId w:val="41"/>
        </w:numPr>
        <w:ind w:left="1080"/>
        <w:rPr>
          <w:rFonts w:ascii="Arial" w:hAnsi="Arial" w:cs="Arial"/>
        </w:rPr>
      </w:pPr>
      <w:r>
        <w:rPr>
          <w:rFonts w:ascii="Arial" w:hAnsi="Arial" w:cs="Arial"/>
        </w:rPr>
        <w:t>E</w:t>
      </w:r>
      <w:r w:rsidR="0033027B" w:rsidRPr="0033027B">
        <w:rPr>
          <w:rFonts w:ascii="Arial" w:hAnsi="Arial" w:cs="Arial"/>
        </w:rPr>
        <w:t>xplain satisfactorily any anomalies or discrepancies in the information available to recruiters</w:t>
      </w:r>
    </w:p>
    <w:p w14:paraId="2C4FBAF3" w14:textId="77EAA98E" w:rsidR="0033027B" w:rsidRPr="0033027B" w:rsidRDefault="0089548D" w:rsidP="0089548D">
      <w:pPr>
        <w:pStyle w:val="NoSpacing"/>
        <w:numPr>
          <w:ilvl w:val="0"/>
          <w:numId w:val="41"/>
        </w:numPr>
        <w:ind w:left="1080"/>
        <w:rPr>
          <w:rFonts w:ascii="Arial" w:hAnsi="Arial" w:cs="Arial"/>
        </w:rPr>
      </w:pPr>
      <w:r>
        <w:rPr>
          <w:rFonts w:ascii="Arial" w:hAnsi="Arial" w:cs="Arial"/>
        </w:rPr>
        <w:t>D</w:t>
      </w:r>
      <w:r w:rsidR="0033027B" w:rsidRPr="0033027B">
        <w:rPr>
          <w:rFonts w:ascii="Arial" w:hAnsi="Arial" w:cs="Arial"/>
        </w:rPr>
        <w:t>eclare any information that is likely to appear on a DBS disclosure</w:t>
      </w:r>
    </w:p>
    <w:p w14:paraId="2C4FBAF4" w14:textId="77777777" w:rsidR="0033027B" w:rsidRPr="0033027B" w:rsidRDefault="0089548D" w:rsidP="0089548D">
      <w:pPr>
        <w:pStyle w:val="NoSpacing"/>
        <w:numPr>
          <w:ilvl w:val="0"/>
          <w:numId w:val="41"/>
        </w:numPr>
        <w:ind w:left="1080"/>
        <w:rPr>
          <w:rFonts w:ascii="Arial" w:hAnsi="Arial" w:cs="Arial"/>
        </w:rPr>
      </w:pPr>
      <w:r>
        <w:rPr>
          <w:rFonts w:ascii="Arial" w:hAnsi="Arial" w:cs="Arial"/>
        </w:rPr>
        <w:t>D</w:t>
      </w:r>
      <w:r w:rsidR="0033027B" w:rsidRPr="0033027B">
        <w:rPr>
          <w:rFonts w:ascii="Arial" w:hAnsi="Arial" w:cs="Arial"/>
        </w:rPr>
        <w:t>emonstrate their capacity to safeguard and protect the welfare of children and young people</w:t>
      </w:r>
    </w:p>
    <w:p w14:paraId="2C4FBAF5" w14:textId="77777777" w:rsidR="0033027B" w:rsidRPr="0033027B" w:rsidRDefault="0089548D" w:rsidP="0089548D">
      <w:pPr>
        <w:pStyle w:val="NoSpacing"/>
        <w:numPr>
          <w:ilvl w:val="0"/>
          <w:numId w:val="41"/>
        </w:numPr>
        <w:ind w:left="1080"/>
        <w:rPr>
          <w:rFonts w:ascii="Arial" w:hAnsi="Arial" w:cs="Arial"/>
        </w:rPr>
      </w:pPr>
      <w:r>
        <w:rPr>
          <w:rFonts w:ascii="Arial" w:hAnsi="Arial" w:cs="Arial"/>
        </w:rPr>
        <w:t>B</w:t>
      </w:r>
      <w:r w:rsidR="0033027B" w:rsidRPr="0033027B">
        <w:rPr>
          <w:rFonts w:ascii="Arial" w:hAnsi="Arial" w:cs="Arial"/>
        </w:rPr>
        <w:t>ring sufficient documentary evidence to allow the successful candidate to confirm their qualifications and complete the DBS disclosure immediately on being offered the post</w:t>
      </w:r>
    </w:p>
    <w:p w14:paraId="2C4FBAF6" w14:textId="77777777" w:rsidR="0033027B" w:rsidRPr="0033027B" w:rsidRDefault="0033027B" w:rsidP="0089548D">
      <w:pPr>
        <w:pStyle w:val="NoSpacing"/>
        <w:rPr>
          <w:rFonts w:ascii="Arial" w:hAnsi="Arial" w:cs="Arial"/>
        </w:rPr>
      </w:pPr>
    </w:p>
    <w:p w14:paraId="2C4FBAF7" w14:textId="77777777" w:rsidR="0033027B" w:rsidRPr="0033027B" w:rsidRDefault="0033027B" w:rsidP="0089548D">
      <w:pPr>
        <w:pStyle w:val="NoSpacing"/>
        <w:ind w:left="720"/>
        <w:rPr>
          <w:rFonts w:ascii="Arial" w:hAnsi="Arial" w:cs="Arial"/>
        </w:rPr>
      </w:pPr>
      <w:r w:rsidRPr="0033027B">
        <w:rPr>
          <w:rFonts w:ascii="Arial" w:hAnsi="Arial" w:cs="Arial"/>
        </w:rPr>
        <w:lastRenderedPageBreak/>
        <w:t xml:space="preserve">The interview panel should comprise of at least two people. The panel should meet beforehand to discuss the interview and the issues to be explored with the candidate (panels can agree questions but they can be deviated from – supplementary questions are required to pursue answers/thoughts/ideas). </w:t>
      </w:r>
    </w:p>
    <w:p w14:paraId="2C4FBAF8" w14:textId="77777777" w:rsidR="0033027B" w:rsidRPr="0033027B" w:rsidRDefault="0033027B" w:rsidP="0033027B">
      <w:pPr>
        <w:pStyle w:val="NoSpacing"/>
        <w:rPr>
          <w:rFonts w:ascii="Arial" w:hAnsi="Arial" w:cs="Arial"/>
        </w:rPr>
      </w:pPr>
    </w:p>
    <w:p w14:paraId="2C4FBAF9" w14:textId="77777777" w:rsidR="0033027B" w:rsidRPr="0033027B" w:rsidRDefault="0033027B" w:rsidP="00300DF3">
      <w:pPr>
        <w:pStyle w:val="NoSpacing"/>
        <w:ind w:left="720"/>
        <w:rPr>
          <w:rFonts w:ascii="Arial" w:hAnsi="Arial" w:cs="Arial"/>
        </w:rPr>
      </w:pPr>
      <w:r w:rsidRPr="0033027B">
        <w:rPr>
          <w:rFonts w:ascii="Arial" w:hAnsi="Arial" w:cs="Arial"/>
        </w:rPr>
        <w:t xml:space="preserve">Safeguarding questions in interview will: </w:t>
      </w:r>
    </w:p>
    <w:p w14:paraId="2C4FBAFA" w14:textId="77777777" w:rsidR="0033027B" w:rsidRPr="0033027B" w:rsidRDefault="0033027B" w:rsidP="0033027B">
      <w:pPr>
        <w:pStyle w:val="NoSpacing"/>
        <w:rPr>
          <w:rFonts w:ascii="Arial" w:hAnsi="Arial" w:cs="Arial"/>
        </w:rPr>
      </w:pPr>
    </w:p>
    <w:p w14:paraId="2C4FBAFB" w14:textId="77777777" w:rsidR="0033027B" w:rsidRPr="0033027B" w:rsidRDefault="00BA1733" w:rsidP="00BA1733">
      <w:pPr>
        <w:pStyle w:val="NoSpacing"/>
        <w:numPr>
          <w:ilvl w:val="0"/>
          <w:numId w:val="42"/>
        </w:numPr>
        <w:rPr>
          <w:rFonts w:ascii="Arial" w:hAnsi="Arial" w:cs="Arial"/>
        </w:rPr>
      </w:pPr>
      <w:r>
        <w:rPr>
          <w:rFonts w:ascii="Arial" w:hAnsi="Arial" w:cs="Arial"/>
        </w:rPr>
        <w:t>E</w:t>
      </w:r>
      <w:r w:rsidR="0033027B" w:rsidRPr="0033027B">
        <w:rPr>
          <w:rFonts w:ascii="Arial" w:hAnsi="Arial" w:cs="Arial"/>
        </w:rPr>
        <w:t>xplore attitude towards children</w:t>
      </w:r>
    </w:p>
    <w:p w14:paraId="2C4FBAFC" w14:textId="77777777" w:rsidR="0033027B" w:rsidRPr="0033027B" w:rsidRDefault="00BA1733" w:rsidP="00BA1733">
      <w:pPr>
        <w:pStyle w:val="NoSpacing"/>
        <w:numPr>
          <w:ilvl w:val="0"/>
          <w:numId w:val="42"/>
        </w:numPr>
        <w:rPr>
          <w:rFonts w:ascii="Arial" w:hAnsi="Arial" w:cs="Arial"/>
        </w:rPr>
      </w:pPr>
      <w:r>
        <w:rPr>
          <w:rFonts w:ascii="Arial" w:hAnsi="Arial" w:cs="Arial"/>
        </w:rPr>
        <w:t>E</w:t>
      </w:r>
      <w:r w:rsidR="0033027B" w:rsidRPr="0033027B">
        <w:rPr>
          <w:rFonts w:ascii="Arial" w:hAnsi="Arial" w:cs="Arial"/>
        </w:rPr>
        <w:t>xplore candidate’s ability to support safeguarding and promoting the welfare of children</w:t>
      </w:r>
    </w:p>
    <w:p w14:paraId="2C4FBAFD" w14:textId="77777777" w:rsidR="0033027B" w:rsidRPr="0033027B" w:rsidRDefault="00BA1733" w:rsidP="00BA1733">
      <w:pPr>
        <w:pStyle w:val="NoSpacing"/>
        <w:numPr>
          <w:ilvl w:val="0"/>
          <w:numId w:val="42"/>
        </w:numPr>
        <w:rPr>
          <w:rFonts w:ascii="Arial" w:hAnsi="Arial" w:cs="Arial"/>
        </w:rPr>
      </w:pPr>
      <w:r>
        <w:rPr>
          <w:rFonts w:ascii="Arial" w:hAnsi="Arial" w:cs="Arial"/>
        </w:rPr>
        <w:t>E</w:t>
      </w:r>
      <w:r w:rsidR="0033027B" w:rsidRPr="0033027B">
        <w:rPr>
          <w:rFonts w:ascii="Arial" w:hAnsi="Arial" w:cs="Arial"/>
        </w:rPr>
        <w:t xml:space="preserve">xplore gaps in employment history </w:t>
      </w:r>
    </w:p>
    <w:p w14:paraId="2C4FBAFE" w14:textId="77777777" w:rsidR="0033027B" w:rsidRPr="0033027B" w:rsidRDefault="00BA1733" w:rsidP="00BA1733">
      <w:pPr>
        <w:pStyle w:val="NoSpacing"/>
        <w:numPr>
          <w:ilvl w:val="0"/>
          <w:numId w:val="42"/>
        </w:numPr>
        <w:rPr>
          <w:rFonts w:ascii="Arial" w:hAnsi="Arial" w:cs="Arial"/>
        </w:rPr>
      </w:pPr>
      <w:r>
        <w:rPr>
          <w:rFonts w:ascii="Arial" w:hAnsi="Arial" w:cs="Arial"/>
        </w:rPr>
        <w:t>A</w:t>
      </w:r>
      <w:r w:rsidR="0033027B" w:rsidRPr="0033027B">
        <w:rPr>
          <w:rFonts w:ascii="Arial" w:hAnsi="Arial" w:cs="Arial"/>
        </w:rPr>
        <w:t>ddress any concerns/discrepancies arising from references and application forms</w:t>
      </w:r>
    </w:p>
    <w:p w14:paraId="2C4FBAFF" w14:textId="77777777" w:rsidR="0033027B" w:rsidRPr="0033027B" w:rsidRDefault="0033027B" w:rsidP="0033027B">
      <w:pPr>
        <w:pStyle w:val="NoSpacing"/>
        <w:rPr>
          <w:rFonts w:ascii="Arial" w:hAnsi="Arial" w:cs="Arial"/>
        </w:rPr>
      </w:pPr>
    </w:p>
    <w:p w14:paraId="2C4FBB00" w14:textId="77777777" w:rsidR="00BA1733" w:rsidRPr="00BA1733" w:rsidRDefault="00BA1733" w:rsidP="0033027B">
      <w:pPr>
        <w:pStyle w:val="NoSpacing"/>
        <w:rPr>
          <w:rFonts w:ascii="Arial" w:hAnsi="Arial" w:cs="Arial"/>
          <w:b/>
        </w:rPr>
      </w:pPr>
      <w:r w:rsidRPr="00BA1733">
        <w:rPr>
          <w:rFonts w:ascii="Arial" w:hAnsi="Arial" w:cs="Arial"/>
          <w:b/>
        </w:rPr>
        <w:t>3.</w:t>
      </w:r>
      <w:r w:rsidR="000D3CE6">
        <w:rPr>
          <w:rFonts w:ascii="Arial" w:hAnsi="Arial" w:cs="Arial"/>
          <w:b/>
        </w:rPr>
        <w:t>5</w:t>
      </w:r>
      <w:r w:rsidRPr="00BA1733">
        <w:rPr>
          <w:rFonts w:ascii="Arial" w:hAnsi="Arial" w:cs="Arial"/>
          <w:b/>
        </w:rPr>
        <w:tab/>
      </w:r>
      <w:r w:rsidR="0033027B" w:rsidRPr="00BA1733">
        <w:rPr>
          <w:rFonts w:ascii="Arial" w:hAnsi="Arial" w:cs="Arial"/>
          <w:b/>
        </w:rPr>
        <w:t xml:space="preserve">Employment </w:t>
      </w:r>
      <w:r w:rsidRPr="00BA1733">
        <w:rPr>
          <w:rFonts w:ascii="Arial" w:hAnsi="Arial" w:cs="Arial"/>
          <w:b/>
        </w:rPr>
        <w:t>c</w:t>
      </w:r>
      <w:r w:rsidR="0033027B" w:rsidRPr="00BA1733">
        <w:rPr>
          <w:rFonts w:ascii="Arial" w:hAnsi="Arial" w:cs="Arial"/>
          <w:b/>
        </w:rPr>
        <w:t>hecks</w:t>
      </w:r>
    </w:p>
    <w:p w14:paraId="2C4FBB01" w14:textId="77777777" w:rsidR="00BA1733" w:rsidRDefault="00BA1733" w:rsidP="0033027B">
      <w:pPr>
        <w:pStyle w:val="NoSpacing"/>
        <w:rPr>
          <w:rFonts w:ascii="Arial" w:hAnsi="Arial" w:cs="Arial"/>
        </w:rPr>
      </w:pPr>
    </w:p>
    <w:p w14:paraId="2C4FBB02" w14:textId="77777777" w:rsidR="0033027B" w:rsidRPr="0033027B" w:rsidRDefault="0033027B" w:rsidP="00BA1733">
      <w:pPr>
        <w:pStyle w:val="NoSpacing"/>
        <w:ind w:left="720"/>
        <w:rPr>
          <w:rFonts w:ascii="Arial" w:hAnsi="Arial" w:cs="Arial"/>
        </w:rPr>
      </w:pPr>
      <w:r w:rsidRPr="0033027B">
        <w:rPr>
          <w:rFonts w:ascii="Arial" w:hAnsi="Arial" w:cs="Arial"/>
        </w:rPr>
        <w:t xml:space="preserve">All appointments will be conditional upon: </w:t>
      </w:r>
    </w:p>
    <w:p w14:paraId="2C4FBB03" w14:textId="77777777" w:rsidR="0033027B" w:rsidRPr="0033027B" w:rsidRDefault="0033027B" w:rsidP="0033027B">
      <w:pPr>
        <w:pStyle w:val="NoSpacing"/>
        <w:rPr>
          <w:rFonts w:ascii="Arial" w:hAnsi="Arial" w:cs="Arial"/>
        </w:rPr>
      </w:pPr>
    </w:p>
    <w:p w14:paraId="2C4FBB04" w14:textId="77777777" w:rsidR="0033027B" w:rsidRPr="0033027B" w:rsidRDefault="00BA1733" w:rsidP="00BA1733">
      <w:pPr>
        <w:pStyle w:val="NoSpacing"/>
        <w:numPr>
          <w:ilvl w:val="0"/>
          <w:numId w:val="43"/>
        </w:numPr>
        <w:rPr>
          <w:rFonts w:ascii="Arial" w:hAnsi="Arial" w:cs="Arial"/>
        </w:rPr>
      </w:pPr>
      <w:r>
        <w:rPr>
          <w:rFonts w:ascii="Arial" w:hAnsi="Arial" w:cs="Arial"/>
        </w:rPr>
        <w:t>T</w:t>
      </w:r>
      <w:r w:rsidR="0033027B" w:rsidRPr="0033027B">
        <w:rPr>
          <w:rFonts w:ascii="Arial" w:hAnsi="Arial" w:cs="Arial"/>
        </w:rPr>
        <w:t>wo satisfactory references</w:t>
      </w:r>
    </w:p>
    <w:p w14:paraId="2C4FBB05" w14:textId="77777777" w:rsidR="0033027B" w:rsidRPr="0033027B" w:rsidRDefault="00BA1733" w:rsidP="00BA1733">
      <w:pPr>
        <w:pStyle w:val="NoSpacing"/>
        <w:numPr>
          <w:ilvl w:val="0"/>
          <w:numId w:val="43"/>
        </w:numPr>
        <w:rPr>
          <w:rFonts w:ascii="Arial" w:hAnsi="Arial" w:cs="Arial"/>
        </w:rPr>
      </w:pPr>
      <w:r>
        <w:rPr>
          <w:rFonts w:ascii="Arial" w:hAnsi="Arial" w:cs="Arial"/>
        </w:rPr>
        <w:t>P</w:t>
      </w:r>
      <w:r w:rsidR="0033027B" w:rsidRPr="0033027B">
        <w:rPr>
          <w:rFonts w:ascii="Arial" w:hAnsi="Arial" w:cs="Arial"/>
        </w:rPr>
        <w:t>roof of identity, including photo ID</w:t>
      </w:r>
    </w:p>
    <w:p w14:paraId="2C4FBB06" w14:textId="77777777" w:rsidR="0033027B" w:rsidRPr="0033027B" w:rsidRDefault="00BA1733" w:rsidP="00BA1733">
      <w:pPr>
        <w:pStyle w:val="NoSpacing"/>
        <w:numPr>
          <w:ilvl w:val="0"/>
          <w:numId w:val="43"/>
        </w:numPr>
        <w:rPr>
          <w:rFonts w:ascii="Arial" w:hAnsi="Arial" w:cs="Arial"/>
        </w:rPr>
      </w:pPr>
      <w:r>
        <w:rPr>
          <w:rFonts w:ascii="Arial" w:hAnsi="Arial" w:cs="Arial"/>
        </w:rPr>
        <w:t>C</w:t>
      </w:r>
      <w:r w:rsidR="0033027B" w:rsidRPr="0033027B">
        <w:rPr>
          <w:rFonts w:ascii="Arial" w:hAnsi="Arial" w:cs="Arial"/>
        </w:rPr>
        <w:t>ompletion of a DBS disclosure application and receipt of satisfactory clearance</w:t>
      </w:r>
    </w:p>
    <w:p w14:paraId="2C4FBB07" w14:textId="00779EA2" w:rsidR="0033027B" w:rsidRPr="0033027B" w:rsidRDefault="00BA1733" w:rsidP="00BA1733">
      <w:pPr>
        <w:pStyle w:val="NoSpacing"/>
        <w:numPr>
          <w:ilvl w:val="0"/>
          <w:numId w:val="43"/>
        </w:numPr>
        <w:rPr>
          <w:rFonts w:ascii="Arial" w:hAnsi="Arial" w:cs="Arial"/>
        </w:rPr>
      </w:pPr>
      <w:r>
        <w:rPr>
          <w:rFonts w:ascii="Arial" w:hAnsi="Arial" w:cs="Arial"/>
        </w:rPr>
        <w:t>P</w:t>
      </w:r>
      <w:r w:rsidR="0033027B" w:rsidRPr="0033027B">
        <w:rPr>
          <w:rFonts w:ascii="Arial" w:hAnsi="Arial" w:cs="Arial"/>
        </w:rPr>
        <w:t>roviding actual certificates of qualifications, verification of qualifications/</w:t>
      </w:r>
      <w:r>
        <w:rPr>
          <w:rFonts w:ascii="Arial" w:hAnsi="Arial" w:cs="Arial"/>
        </w:rPr>
        <w:br/>
      </w:r>
      <w:r w:rsidR="0033027B" w:rsidRPr="0033027B">
        <w:rPr>
          <w:rFonts w:ascii="Arial" w:hAnsi="Arial" w:cs="Arial"/>
        </w:rPr>
        <w:t>professional status/QTS</w:t>
      </w:r>
      <w:r w:rsidR="00DA1D3C">
        <w:rPr>
          <w:rFonts w:ascii="Arial" w:hAnsi="Arial" w:cs="Arial"/>
        </w:rPr>
        <w:t xml:space="preserve">, </w:t>
      </w:r>
      <w:r w:rsidR="0033027B" w:rsidRPr="0033027B">
        <w:rPr>
          <w:rFonts w:ascii="Arial" w:hAnsi="Arial" w:cs="Arial"/>
        </w:rPr>
        <w:t>NPQH</w:t>
      </w:r>
      <w:r w:rsidR="00DA1D3C">
        <w:rPr>
          <w:rFonts w:ascii="Arial" w:hAnsi="Arial" w:cs="Arial"/>
        </w:rPr>
        <w:t>,</w:t>
      </w:r>
      <w:r w:rsidR="0033027B" w:rsidRPr="0033027B">
        <w:rPr>
          <w:rFonts w:ascii="Arial" w:hAnsi="Arial" w:cs="Arial"/>
        </w:rPr>
        <w:t xml:space="preserve"> QTS</w:t>
      </w:r>
      <w:r w:rsidR="008218DF">
        <w:rPr>
          <w:rFonts w:ascii="Arial" w:hAnsi="Arial" w:cs="Arial"/>
        </w:rPr>
        <w:t xml:space="preserve"> as appropriate.</w:t>
      </w:r>
    </w:p>
    <w:p w14:paraId="2C4FBB08" w14:textId="77777777" w:rsidR="0033027B" w:rsidRPr="0033027B" w:rsidRDefault="00BA1733" w:rsidP="00BA1733">
      <w:pPr>
        <w:pStyle w:val="NoSpacing"/>
        <w:numPr>
          <w:ilvl w:val="0"/>
          <w:numId w:val="43"/>
        </w:numPr>
        <w:rPr>
          <w:rFonts w:ascii="Arial" w:hAnsi="Arial" w:cs="Arial"/>
        </w:rPr>
      </w:pPr>
      <w:r>
        <w:rPr>
          <w:rFonts w:ascii="Arial" w:hAnsi="Arial" w:cs="Arial"/>
        </w:rPr>
        <w:t>P</w:t>
      </w:r>
      <w:r w:rsidR="0033027B" w:rsidRPr="0033027B">
        <w:rPr>
          <w:rFonts w:ascii="Arial" w:hAnsi="Arial" w:cs="Arial"/>
        </w:rPr>
        <w:t>roof of eligibility to live and work in the UK</w:t>
      </w:r>
    </w:p>
    <w:p w14:paraId="2C4FBB0A" w14:textId="77777777" w:rsidR="0033027B" w:rsidRPr="0033027B" w:rsidRDefault="0033027B" w:rsidP="0033027B">
      <w:pPr>
        <w:pStyle w:val="NoSpacing"/>
        <w:rPr>
          <w:rFonts w:ascii="Arial" w:hAnsi="Arial" w:cs="Arial"/>
        </w:rPr>
      </w:pPr>
    </w:p>
    <w:p w14:paraId="2C4FBB0C" w14:textId="77777777" w:rsidR="0033027B" w:rsidRPr="00BA1733" w:rsidRDefault="00BA1733" w:rsidP="0033027B">
      <w:pPr>
        <w:pStyle w:val="NoSpacing"/>
        <w:rPr>
          <w:rFonts w:ascii="Arial" w:hAnsi="Arial" w:cs="Arial"/>
          <w:b/>
        </w:rPr>
      </w:pPr>
      <w:r w:rsidRPr="00BA1733">
        <w:rPr>
          <w:rFonts w:ascii="Arial" w:hAnsi="Arial" w:cs="Arial"/>
          <w:b/>
        </w:rPr>
        <w:t>3.</w:t>
      </w:r>
      <w:r w:rsidR="000D3CE6">
        <w:rPr>
          <w:rFonts w:ascii="Arial" w:hAnsi="Arial" w:cs="Arial"/>
          <w:b/>
        </w:rPr>
        <w:t>6</w:t>
      </w:r>
      <w:r w:rsidRPr="00BA1733">
        <w:rPr>
          <w:rFonts w:ascii="Arial" w:hAnsi="Arial" w:cs="Arial"/>
          <w:b/>
        </w:rPr>
        <w:tab/>
      </w:r>
      <w:r w:rsidR="0033027B" w:rsidRPr="00BA1733">
        <w:rPr>
          <w:rFonts w:ascii="Arial" w:hAnsi="Arial" w:cs="Arial"/>
          <w:b/>
        </w:rPr>
        <w:t>Induction</w:t>
      </w:r>
    </w:p>
    <w:p w14:paraId="2C4FBB0D" w14:textId="77777777" w:rsidR="00BA1733" w:rsidRDefault="00BA1733" w:rsidP="0033027B">
      <w:pPr>
        <w:pStyle w:val="NoSpacing"/>
        <w:rPr>
          <w:rFonts w:ascii="Arial" w:hAnsi="Arial" w:cs="Arial"/>
        </w:rPr>
      </w:pPr>
    </w:p>
    <w:p w14:paraId="2C4FBB0E" w14:textId="2CCB7C13" w:rsidR="0033027B" w:rsidRPr="0033027B" w:rsidRDefault="0033027B" w:rsidP="00BA1733">
      <w:pPr>
        <w:pStyle w:val="NoSpacing"/>
        <w:ind w:left="720"/>
        <w:rPr>
          <w:rFonts w:ascii="Arial" w:hAnsi="Arial" w:cs="Arial"/>
        </w:rPr>
      </w:pPr>
      <w:r w:rsidRPr="0033027B">
        <w:rPr>
          <w:rFonts w:ascii="Arial" w:hAnsi="Arial" w:cs="Arial"/>
        </w:rPr>
        <w:t xml:space="preserve">All employees who are new to the UTC will receive induction training that will include the UTC’s </w:t>
      </w:r>
      <w:r w:rsidR="00BA1733">
        <w:rPr>
          <w:rFonts w:ascii="Arial" w:hAnsi="Arial" w:cs="Arial"/>
        </w:rPr>
        <w:t>s</w:t>
      </w:r>
      <w:r w:rsidRPr="0033027B">
        <w:rPr>
          <w:rFonts w:ascii="Arial" w:hAnsi="Arial" w:cs="Arial"/>
        </w:rPr>
        <w:t xml:space="preserve">afeguarding </w:t>
      </w:r>
      <w:r w:rsidR="00BA1733">
        <w:rPr>
          <w:rFonts w:ascii="Arial" w:hAnsi="Arial" w:cs="Arial"/>
        </w:rPr>
        <w:t>p</w:t>
      </w:r>
      <w:r w:rsidRPr="0033027B">
        <w:rPr>
          <w:rFonts w:ascii="Arial" w:hAnsi="Arial" w:cs="Arial"/>
        </w:rPr>
        <w:t xml:space="preserve">olicies and guidance on safe working practices. Regular meetings will be held during the first </w:t>
      </w:r>
      <w:r w:rsidR="00BA1733">
        <w:rPr>
          <w:rFonts w:ascii="Arial" w:hAnsi="Arial" w:cs="Arial"/>
        </w:rPr>
        <w:t>three</w:t>
      </w:r>
      <w:r w:rsidRPr="0033027B">
        <w:rPr>
          <w:rFonts w:ascii="Arial" w:hAnsi="Arial" w:cs="Arial"/>
        </w:rPr>
        <w:t xml:space="preserve"> months of employment between the new employee</w:t>
      </w:r>
      <w:r w:rsidR="008218DF">
        <w:rPr>
          <w:rFonts w:ascii="Arial" w:hAnsi="Arial" w:cs="Arial"/>
        </w:rPr>
        <w:t xml:space="preserve"> </w:t>
      </w:r>
      <w:r w:rsidRPr="0033027B">
        <w:rPr>
          <w:rFonts w:ascii="Arial" w:hAnsi="Arial" w:cs="Arial"/>
        </w:rPr>
        <w:t>and th</w:t>
      </w:r>
      <w:r w:rsidR="008218DF">
        <w:rPr>
          <w:rFonts w:ascii="Arial" w:hAnsi="Arial" w:cs="Arial"/>
        </w:rPr>
        <w:t>eir line manager in order to set appropriate expectations and answer questions.</w:t>
      </w:r>
      <w:r w:rsidRPr="0033027B">
        <w:rPr>
          <w:rFonts w:ascii="Arial" w:hAnsi="Arial" w:cs="Arial"/>
        </w:rPr>
        <w:t xml:space="preserve"> All employees will receive an appropriate level training in: </w:t>
      </w:r>
    </w:p>
    <w:p w14:paraId="2C4FBB0F" w14:textId="77777777" w:rsidR="0033027B" w:rsidRPr="0033027B" w:rsidRDefault="0033027B" w:rsidP="00BA1733">
      <w:pPr>
        <w:pStyle w:val="NoSpacing"/>
        <w:ind w:left="720"/>
        <w:rPr>
          <w:rFonts w:ascii="Arial" w:hAnsi="Arial" w:cs="Arial"/>
        </w:rPr>
      </w:pPr>
    </w:p>
    <w:p w14:paraId="2C4FBB10" w14:textId="77777777" w:rsidR="0033027B" w:rsidRPr="0033027B" w:rsidRDefault="00BA1733" w:rsidP="00BA1733">
      <w:pPr>
        <w:pStyle w:val="NoSpacing"/>
        <w:numPr>
          <w:ilvl w:val="0"/>
          <w:numId w:val="44"/>
        </w:numPr>
        <w:rPr>
          <w:rFonts w:ascii="Arial" w:hAnsi="Arial" w:cs="Arial"/>
        </w:rPr>
      </w:pPr>
      <w:r>
        <w:rPr>
          <w:rFonts w:ascii="Arial" w:hAnsi="Arial" w:cs="Arial"/>
        </w:rPr>
        <w:t>C</w:t>
      </w:r>
      <w:r w:rsidR="0033027B" w:rsidRPr="0033027B">
        <w:rPr>
          <w:rFonts w:ascii="Arial" w:hAnsi="Arial" w:cs="Arial"/>
        </w:rPr>
        <w:t>hild protection/safeguarding and promoting welfare of children/anti-bullying/antiracism/physical handling/intimate care/internet safety</w:t>
      </w:r>
    </w:p>
    <w:p w14:paraId="2C4FBB11" w14:textId="77777777" w:rsidR="0033027B" w:rsidRPr="0033027B" w:rsidRDefault="00BA1733" w:rsidP="00BA1733">
      <w:pPr>
        <w:pStyle w:val="NoSpacing"/>
        <w:numPr>
          <w:ilvl w:val="0"/>
          <w:numId w:val="44"/>
        </w:numPr>
        <w:rPr>
          <w:rFonts w:ascii="Arial" w:hAnsi="Arial" w:cs="Arial"/>
        </w:rPr>
      </w:pPr>
      <w:r>
        <w:rPr>
          <w:rFonts w:ascii="Arial" w:hAnsi="Arial" w:cs="Arial"/>
        </w:rPr>
        <w:t>S</w:t>
      </w:r>
      <w:r w:rsidR="0033027B" w:rsidRPr="0033027B">
        <w:rPr>
          <w:rFonts w:ascii="Arial" w:hAnsi="Arial" w:cs="Arial"/>
        </w:rPr>
        <w:t>afe practice and standard of conduct and behaviour advice for staff</w:t>
      </w:r>
    </w:p>
    <w:p w14:paraId="2C4FBB12" w14:textId="77777777" w:rsidR="0033027B" w:rsidRPr="0033027B" w:rsidRDefault="00BA1733" w:rsidP="00BA1733">
      <w:pPr>
        <w:pStyle w:val="NoSpacing"/>
        <w:numPr>
          <w:ilvl w:val="0"/>
          <w:numId w:val="44"/>
        </w:numPr>
        <w:rPr>
          <w:rFonts w:ascii="Arial" w:hAnsi="Arial" w:cs="Arial"/>
        </w:rPr>
      </w:pPr>
      <w:r>
        <w:rPr>
          <w:rFonts w:ascii="Arial" w:hAnsi="Arial" w:cs="Arial"/>
        </w:rPr>
        <w:t>D</w:t>
      </w:r>
      <w:r w:rsidR="0033027B" w:rsidRPr="0033027B">
        <w:rPr>
          <w:rFonts w:ascii="Arial" w:hAnsi="Arial" w:cs="Arial"/>
        </w:rPr>
        <w:t xml:space="preserve">isciplinary and whistle blowing policies </w:t>
      </w:r>
    </w:p>
    <w:p w14:paraId="2C4FBB13" w14:textId="77777777" w:rsidR="0033027B" w:rsidRPr="0033027B" w:rsidRDefault="0033027B" w:rsidP="0033027B">
      <w:pPr>
        <w:pStyle w:val="NoSpacing"/>
        <w:rPr>
          <w:rFonts w:ascii="Arial" w:hAnsi="Arial" w:cs="Arial"/>
        </w:rPr>
      </w:pPr>
    </w:p>
    <w:p w14:paraId="2C4FBB14" w14:textId="77777777" w:rsidR="0033027B" w:rsidRPr="00BA1733" w:rsidRDefault="0033027B" w:rsidP="0033027B">
      <w:pPr>
        <w:pStyle w:val="NoSpacing"/>
        <w:rPr>
          <w:rFonts w:ascii="Arial" w:hAnsi="Arial" w:cs="Arial"/>
          <w:b/>
        </w:rPr>
      </w:pPr>
      <w:r w:rsidRPr="00BA1733">
        <w:rPr>
          <w:rFonts w:ascii="Arial" w:hAnsi="Arial" w:cs="Arial"/>
          <w:b/>
        </w:rPr>
        <w:t>4.</w:t>
      </w:r>
      <w:r w:rsidRPr="00BA1733">
        <w:rPr>
          <w:rFonts w:ascii="Arial" w:hAnsi="Arial" w:cs="Arial"/>
          <w:b/>
        </w:rPr>
        <w:tab/>
        <w:t>Role</w:t>
      </w:r>
      <w:r w:rsidR="00DA1D3C">
        <w:rPr>
          <w:rFonts w:ascii="Arial" w:hAnsi="Arial" w:cs="Arial"/>
          <w:b/>
        </w:rPr>
        <w:t>s</w:t>
      </w:r>
      <w:r w:rsidRPr="00BA1733">
        <w:rPr>
          <w:rFonts w:ascii="Arial" w:hAnsi="Arial" w:cs="Arial"/>
          <w:b/>
        </w:rPr>
        <w:t xml:space="preserve"> and </w:t>
      </w:r>
      <w:r w:rsidR="00BA1733">
        <w:rPr>
          <w:rFonts w:ascii="Arial" w:hAnsi="Arial" w:cs="Arial"/>
          <w:b/>
        </w:rPr>
        <w:t>r</w:t>
      </w:r>
      <w:r w:rsidRPr="00BA1733">
        <w:rPr>
          <w:rFonts w:ascii="Arial" w:hAnsi="Arial" w:cs="Arial"/>
          <w:b/>
        </w:rPr>
        <w:t xml:space="preserve">esponsibilities </w:t>
      </w:r>
    </w:p>
    <w:p w14:paraId="2C4FBB15" w14:textId="77777777" w:rsidR="0033027B" w:rsidRPr="0033027B" w:rsidRDefault="0033027B" w:rsidP="0033027B">
      <w:pPr>
        <w:pStyle w:val="NoSpacing"/>
        <w:rPr>
          <w:rFonts w:ascii="Arial" w:hAnsi="Arial" w:cs="Arial"/>
        </w:rPr>
      </w:pPr>
    </w:p>
    <w:p w14:paraId="2C4FBB16" w14:textId="77777777" w:rsidR="0033027B" w:rsidRPr="0033027B" w:rsidRDefault="0033027B" w:rsidP="00BA1733">
      <w:pPr>
        <w:pStyle w:val="NoSpacing"/>
        <w:ind w:left="720"/>
        <w:rPr>
          <w:rFonts w:ascii="Arial" w:hAnsi="Arial" w:cs="Arial"/>
        </w:rPr>
      </w:pPr>
      <w:r w:rsidRPr="0033027B">
        <w:rPr>
          <w:rFonts w:ascii="Arial" w:hAnsi="Arial" w:cs="Arial"/>
        </w:rPr>
        <w:t>The Principal has the responsibility for ensuring the integrity of the system overall; for providing checks and balances and ensuring concerns in relation to the policy are addressed immediately.</w:t>
      </w:r>
    </w:p>
    <w:p w14:paraId="2C4FBB17" w14:textId="77777777" w:rsidR="0033027B" w:rsidRPr="0033027B" w:rsidRDefault="0033027B" w:rsidP="00BA1733">
      <w:pPr>
        <w:pStyle w:val="NoSpacing"/>
        <w:ind w:left="720"/>
        <w:rPr>
          <w:rFonts w:ascii="Arial" w:hAnsi="Arial" w:cs="Arial"/>
        </w:rPr>
      </w:pPr>
    </w:p>
    <w:p w14:paraId="2C4FBB18" w14:textId="33D517E9" w:rsidR="0033027B" w:rsidRPr="0033027B" w:rsidRDefault="0033027B" w:rsidP="00BA1733">
      <w:pPr>
        <w:pStyle w:val="NoSpacing"/>
        <w:ind w:left="720"/>
        <w:rPr>
          <w:rFonts w:ascii="Arial" w:hAnsi="Arial" w:cs="Arial"/>
        </w:rPr>
      </w:pPr>
      <w:r w:rsidRPr="0033027B">
        <w:rPr>
          <w:rFonts w:ascii="Arial" w:hAnsi="Arial" w:cs="Arial"/>
        </w:rPr>
        <w:t>The Principal together with the Business Manager</w:t>
      </w:r>
      <w:r w:rsidR="00733002">
        <w:rPr>
          <w:rFonts w:ascii="Arial" w:hAnsi="Arial" w:cs="Arial"/>
        </w:rPr>
        <w:t xml:space="preserve"> and Office Manager</w:t>
      </w:r>
      <w:r w:rsidRPr="0033027B">
        <w:rPr>
          <w:rFonts w:ascii="Arial" w:hAnsi="Arial" w:cs="Arial"/>
        </w:rPr>
        <w:t xml:space="preserve"> has oversight of the process and should ensure that all steps outlined in this policy are completed and will ensure that the timeline for appointments is followed. All employees involved in recruitment have the responsibility to be aware of its contents; to act in accordance with it and to use </w:t>
      </w:r>
      <w:r w:rsidR="00DA3333">
        <w:rPr>
          <w:rFonts w:ascii="Arial" w:hAnsi="Arial" w:cs="Arial"/>
        </w:rPr>
        <w:t xml:space="preserve">the </w:t>
      </w:r>
      <w:r w:rsidRPr="0033027B">
        <w:rPr>
          <w:rFonts w:ascii="Arial" w:hAnsi="Arial" w:cs="Arial"/>
        </w:rPr>
        <w:t xml:space="preserve">UTC’s Whistle Blowing Policy if there are any concerns regarding its implementation. </w:t>
      </w:r>
    </w:p>
    <w:p w14:paraId="2C4FBB19" w14:textId="77777777" w:rsidR="0033027B" w:rsidRPr="0033027B" w:rsidRDefault="0033027B" w:rsidP="0033027B">
      <w:pPr>
        <w:pStyle w:val="NoSpacing"/>
        <w:rPr>
          <w:rFonts w:ascii="Arial" w:hAnsi="Arial" w:cs="Arial"/>
        </w:rPr>
      </w:pPr>
    </w:p>
    <w:p w14:paraId="2C4FBB1A" w14:textId="41F25500" w:rsidR="0033027B" w:rsidRPr="0033027B" w:rsidRDefault="008218DF" w:rsidP="00BA1733">
      <w:pPr>
        <w:pStyle w:val="NoSpacing"/>
        <w:ind w:left="720"/>
        <w:rPr>
          <w:rFonts w:ascii="Arial" w:hAnsi="Arial" w:cs="Arial"/>
        </w:rPr>
      </w:pPr>
      <w:r>
        <w:rPr>
          <w:rFonts w:ascii="Arial" w:hAnsi="Arial" w:cs="Arial"/>
        </w:rPr>
        <w:t>Trustees</w:t>
      </w:r>
      <w:r w:rsidRPr="0033027B">
        <w:rPr>
          <w:rFonts w:ascii="Arial" w:hAnsi="Arial" w:cs="Arial"/>
        </w:rPr>
        <w:t xml:space="preserve"> </w:t>
      </w:r>
      <w:r w:rsidR="0033027B" w:rsidRPr="0033027B">
        <w:rPr>
          <w:rFonts w:ascii="Arial" w:hAnsi="Arial" w:cs="Arial"/>
        </w:rPr>
        <w:t>take their r</w:t>
      </w:r>
      <w:r w:rsidR="00733002">
        <w:rPr>
          <w:rFonts w:ascii="Arial" w:hAnsi="Arial" w:cs="Arial"/>
        </w:rPr>
        <w:t xml:space="preserve">ole in relation to this policy </w:t>
      </w:r>
      <w:r w:rsidR="0033027B" w:rsidRPr="0033027B">
        <w:rPr>
          <w:rFonts w:ascii="Arial" w:hAnsi="Arial" w:cs="Arial"/>
        </w:rPr>
        <w:t xml:space="preserve">seriously and </w:t>
      </w:r>
      <w:r>
        <w:rPr>
          <w:rFonts w:ascii="Arial" w:hAnsi="Arial" w:cs="Arial"/>
        </w:rPr>
        <w:t>the link Trustee</w:t>
      </w:r>
      <w:r w:rsidRPr="0033027B">
        <w:rPr>
          <w:rFonts w:ascii="Arial" w:hAnsi="Arial" w:cs="Arial"/>
        </w:rPr>
        <w:t xml:space="preserve"> </w:t>
      </w:r>
      <w:r>
        <w:rPr>
          <w:rFonts w:ascii="Arial" w:hAnsi="Arial" w:cs="Arial"/>
        </w:rPr>
        <w:t>for Safeguarding</w:t>
      </w:r>
      <w:r w:rsidR="0033027B" w:rsidRPr="0033027B">
        <w:rPr>
          <w:rFonts w:ascii="Arial" w:hAnsi="Arial" w:cs="Arial"/>
        </w:rPr>
        <w:t xml:space="preserve"> actively engage</w:t>
      </w:r>
      <w:r>
        <w:rPr>
          <w:rFonts w:ascii="Arial" w:hAnsi="Arial" w:cs="Arial"/>
        </w:rPr>
        <w:t>s</w:t>
      </w:r>
      <w:r w:rsidR="0033027B" w:rsidRPr="0033027B">
        <w:rPr>
          <w:rFonts w:ascii="Arial" w:hAnsi="Arial" w:cs="Arial"/>
        </w:rPr>
        <w:t xml:space="preserve"> in scrutinizing relevant documentation. </w:t>
      </w:r>
      <w:r w:rsidR="00733002">
        <w:rPr>
          <w:rFonts w:ascii="Arial" w:hAnsi="Arial" w:cs="Arial"/>
        </w:rPr>
        <w:t xml:space="preserve"> Trustees are not always involved in the recruitment of staff but are valuable members of the UTC’s </w:t>
      </w:r>
      <w:r w:rsidR="00733002">
        <w:rPr>
          <w:rFonts w:ascii="Arial" w:hAnsi="Arial" w:cs="Arial"/>
        </w:rPr>
        <w:lastRenderedPageBreak/>
        <w:t>leadership and are involved on the panel for senior roles and where their particular expertise is valuable.  Similarly, representatives from business or education partners of the UTC can be brought in to interview processes for their expertise and insight.</w:t>
      </w:r>
    </w:p>
    <w:p w14:paraId="2C4FBB1B" w14:textId="77777777" w:rsidR="00BA1733" w:rsidRDefault="00BA1733" w:rsidP="00BA1733">
      <w:pPr>
        <w:pStyle w:val="NoSpacing"/>
        <w:ind w:left="720"/>
        <w:rPr>
          <w:rFonts w:ascii="Arial" w:hAnsi="Arial" w:cs="Arial"/>
        </w:rPr>
      </w:pPr>
    </w:p>
    <w:p w14:paraId="1599C51F" w14:textId="2C6B7134" w:rsidR="008218DF" w:rsidRDefault="008218DF" w:rsidP="00BA1733">
      <w:pPr>
        <w:pStyle w:val="NoSpacing"/>
        <w:ind w:left="720"/>
        <w:rPr>
          <w:rFonts w:ascii="Arial" w:hAnsi="Arial" w:cs="Arial"/>
        </w:rPr>
      </w:pPr>
      <w:r>
        <w:rPr>
          <w:rFonts w:ascii="Arial" w:hAnsi="Arial" w:cs="Arial"/>
        </w:rPr>
        <w:t xml:space="preserve">The Office Manager or Business Manager will ensure compliance with these procedures on a practical basis, recommend improvements in the processes and ensure that a high quality induction process is followed for all staff.  They will record relevant information on the SCR to ensure full compliance. </w:t>
      </w:r>
    </w:p>
    <w:p w14:paraId="5BA6028B" w14:textId="77777777" w:rsidR="008218DF" w:rsidRDefault="008218DF" w:rsidP="00BA1733">
      <w:pPr>
        <w:pStyle w:val="NoSpacing"/>
        <w:ind w:left="720"/>
        <w:rPr>
          <w:rFonts w:ascii="Arial" w:hAnsi="Arial" w:cs="Arial"/>
        </w:rPr>
      </w:pPr>
    </w:p>
    <w:p w14:paraId="2C4FBB1C" w14:textId="5CA5B1E2" w:rsidR="0033027B" w:rsidRPr="0033027B" w:rsidRDefault="0033027B" w:rsidP="00BA1733">
      <w:pPr>
        <w:pStyle w:val="NoSpacing"/>
        <w:ind w:left="720"/>
        <w:rPr>
          <w:rFonts w:ascii="Arial" w:hAnsi="Arial" w:cs="Arial"/>
        </w:rPr>
      </w:pPr>
      <w:r w:rsidRPr="0033027B">
        <w:rPr>
          <w:rFonts w:ascii="Arial" w:hAnsi="Arial" w:cs="Arial"/>
        </w:rPr>
        <w:t xml:space="preserve">If, one week prior to the commencement of employment a DBS has not been received, safe ‘holding’ arrangements must be put in place. Critically, in no circumstances may an employee start work </w:t>
      </w:r>
      <w:r w:rsidR="00AF5560">
        <w:rPr>
          <w:rFonts w:ascii="Arial" w:hAnsi="Arial" w:cs="Arial"/>
        </w:rPr>
        <w:t xml:space="preserve">on unsupervised regulated activity </w:t>
      </w:r>
      <w:r w:rsidRPr="0033027B">
        <w:rPr>
          <w:rFonts w:ascii="Arial" w:hAnsi="Arial" w:cs="Arial"/>
        </w:rPr>
        <w:t xml:space="preserve">until a satisfactory DBS has been received. </w:t>
      </w:r>
    </w:p>
    <w:p w14:paraId="2C4FBB1D" w14:textId="77777777" w:rsidR="00BA1733" w:rsidRDefault="00BA1733" w:rsidP="00BA1733">
      <w:pPr>
        <w:pStyle w:val="NoSpacing"/>
        <w:ind w:left="720"/>
        <w:rPr>
          <w:rFonts w:ascii="Arial" w:hAnsi="Arial" w:cs="Arial"/>
        </w:rPr>
      </w:pPr>
    </w:p>
    <w:p w14:paraId="2C4FBB1E" w14:textId="77777777" w:rsidR="0033027B" w:rsidRPr="0033027B" w:rsidRDefault="0033027B" w:rsidP="00BA1733">
      <w:pPr>
        <w:pStyle w:val="NoSpacing"/>
        <w:ind w:left="720"/>
        <w:rPr>
          <w:rFonts w:ascii="Arial" w:hAnsi="Arial" w:cs="Arial"/>
        </w:rPr>
      </w:pPr>
      <w:r w:rsidRPr="0033027B">
        <w:rPr>
          <w:rFonts w:ascii="Arial" w:hAnsi="Arial" w:cs="Arial"/>
        </w:rPr>
        <w:t>On the first day of employment all new employees will meet with the Principal or Business Manager who will formally welcome them to the UTC and verify that the appointmen</w:t>
      </w:r>
      <w:r w:rsidR="00AF5560">
        <w:rPr>
          <w:rFonts w:ascii="Arial" w:hAnsi="Arial" w:cs="Arial"/>
        </w:rPr>
        <w:t>ts checklist has been completed.</w:t>
      </w:r>
    </w:p>
    <w:p w14:paraId="2C4FBB1F" w14:textId="77777777" w:rsidR="00BA1733" w:rsidRDefault="00BA1733" w:rsidP="00BA1733">
      <w:pPr>
        <w:pStyle w:val="NoSpacing"/>
        <w:ind w:left="720"/>
        <w:rPr>
          <w:rFonts w:ascii="Arial" w:hAnsi="Arial" w:cs="Arial"/>
        </w:rPr>
      </w:pPr>
    </w:p>
    <w:p w14:paraId="2C4FBB20" w14:textId="3FBE5516" w:rsidR="0033027B" w:rsidRPr="0033027B" w:rsidRDefault="0033027B" w:rsidP="00BA1733">
      <w:pPr>
        <w:pStyle w:val="NoSpacing"/>
        <w:ind w:left="720"/>
        <w:rPr>
          <w:rFonts w:ascii="Arial" w:hAnsi="Arial" w:cs="Arial"/>
        </w:rPr>
      </w:pPr>
      <w:r w:rsidRPr="0033027B">
        <w:rPr>
          <w:rFonts w:ascii="Arial" w:hAnsi="Arial" w:cs="Arial"/>
        </w:rPr>
        <w:t xml:space="preserve">When DBS and other information are placed on our central record – it should be highlighted until satisfactory clearance has been received. When clearance arrives the colour should be changed </w:t>
      </w:r>
      <w:r w:rsidR="00FB54DC">
        <w:rPr>
          <w:rFonts w:ascii="Arial" w:hAnsi="Arial" w:cs="Arial"/>
        </w:rPr>
        <w:t>to reflect that the person can start employment.</w:t>
      </w:r>
    </w:p>
    <w:p w14:paraId="2C4FBB21" w14:textId="77777777" w:rsidR="00BA1733" w:rsidRDefault="00BA1733" w:rsidP="00BA1733">
      <w:pPr>
        <w:pStyle w:val="NoSpacing"/>
        <w:ind w:left="720"/>
        <w:rPr>
          <w:rFonts w:ascii="Arial" w:hAnsi="Arial" w:cs="Arial"/>
        </w:rPr>
      </w:pPr>
    </w:p>
    <w:p w14:paraId="2C4FBB22" w14:textId="52D67E3F" w:rsidR="0033027B" w:rsidRPr="0033027B" w:rsidRDefault="0033027B" w:rsidP="00BA1733">
      <w:pPr>
        <w:pStyle w:val="NoSpacing"/>
        <w:ind w:left="720"/>
        <w:rPr>
          <w:rFonts w:ascii="Arial" w:hAnsi="Arial" w:cs="Arial"/>
        </w:rPr>
      </w:pPr>
      <w:r w:rsidRPr="0033027B">
        <w:rPr>
          <w:rFonts w:ascii="Arial" w:hAnsi="Arial" w:cs="Arial"/>
        </w:rPr>
        <w:t>All checks will be confirmed in writing and copies of the relevant documents retained on file. The file will be kept securely with access only by the Principal</w:t>
      </w:r>
      <w:r w:rsidR="00FB54DC">
        <w:rPr>
          <w:rFonts w:ascii="Arial" w:hAnsi="Arial" w:cs="Arial"/>
        </w:rPr>
        <w:t>,</w:t>
      </w:r>
      <w:r w:rsidRPr="0033027B">
        <w:rPr>
          <w:rFonts w:ascii="Arial" w:hAnsi="Arial" w:cs="Arial"/>
        </w:rPr>
        <w:t xml:space="preserve"> Business Manage</w:t>
      </w:r>
      <w:r w:rsidR="00FB54DC">
        <w:rPr>
          <w:rFonts w:ascii="Arial" w:hAnsi="Arial" w:cs="Arial"/>
        </w:rPr>
        <w:t>r and Office Manager.</w:t>
      </w:r>
    </w:p>
    <w:p w14:paraId="2C4FBB23" w14:textId="77777777" w:rsidR="00BA1733" w:rsidRDefault="00BA1733" w:rsidP="00BA1733">
      <w:pPr>
        <w:pStyle w:val="NoSpacing"/>
        <w:ind w:left="720"/>
        <w:rPr>
          <w:rFonts w:ascii="Arial" w:hAnsi="Arial" w:cs="Arial"/>
        </w:rPr>
      </w:pPr>
    </w:p>
    <w:p w14:paraId="2C4FBB24" w14:textId="77777777" w:rsidR="0033027B" w:rsidRPr="0033027B" w:rsidRDefault="0033027B" w:rsidP="00BA1733">
      <w:pPr>
        <w:pStyle w:val="NoSpacing"/>
        <w:ind w:left="720"/>
        <w:rPr>
          <w:rFonts w:ascii="Arial" w:hAnsi="Arial" w:cs="Arial"/>
        </w:rPr>
      </w:pPr>
      <w:r w:rsidRPr="0033027B">
        <w:rPr>
          <w:rFonts w:ascii="Arial" w:hAnsi="Arial" w:cs="Arial"/>
        </w:rPr>
        <w:t xml:space="preserve">Any discrepancies thrown up by the above checks will be discussed with </w:t>
      </w:r>
      <w:r w:rsidRPr="00EB05D6">
        <w:rPr>
          <w:rFonts w:ascii="Arial" w:hAnsi="Arial" w:cs="Arial"/>
        </w:rPr>
        <w:t>Human Resources</w:t>
      </w:r>
      <w:r w:rsidRPr="0033027B">
        <w:rPr>
          <w:rFonts w:ascii="Arial" w:hAnsi="Arial" w:cs="Arial"/>
        </w:rPr>
        <w:t xml:space="preserve"> before a final decision on employment is made. </w:t>
      </w:r>
    </w:p>
    <w:p w14:paraId="2C4FBB25" w14:textId="77777777" w:rsidR="0033027B" w:rsidRPr="0033027B" w:rsidRDefault="0033027B" w:rsidP="0033027B">
      <w:pPr>
        <w:pStyle w:val="NoSpacing"/>
        <w:rPr>
          <w:rFonts w:ascii="Arial" w:hAnsi="Arial" w:cs="Arial"/>
        </w:rPr>
      </w:pPr>
    </w:p>
    <w:p w14:paraId="2C4FBB27" w14:textId="77777777" w:rsidR="0033027B" w:rsidRDefault="0033027B" w:rsidP="00BA1733">
      <w:pPr>
        <w:pStyle w:val="NoSpacing"/>
        <w:ind w:left="720"/>
        <w:rPr>
          <w:rFonts w:ascii="Arial" w:hAnsi="Arial" w:cs="Arial"/>
        </w:rPr>
      </w:pPr>
      <w:r w:rsidRPr="0033027B">
        <w:rPr>
          <w:rFonts w:ascii="Arial" w:hAnsi="Arial" w:cs="Arial"/>
        </w:rPr>
        <w:t xml:space="preserve">The DfE Children’s Safeguarding Operations Unit will be informed of any candidates: </w:t>
      </w:r>
    </w:p>
    <w:p w14:paraId="2C4FBB28" w14:textId="77777777" w:rsidR="00BA1733" w:rsidRPr="0033027B" w:rsidRDefault="00BA1733" w:rsidP="00BA1733">
      <w:pPr>
        <w:pStyle w:val="NoSpacing"/>
        <w:ind w:left="720"/>
        <w:rPr>
          <w:rFonts w:ascii="Arial" w:hAnsi="Arial" w:cs="Arial"/>
        </w:rPr>
      </w:pPr>
    </w:p>
    <w:p w14:paraId="2C4FBB29" w14:textId="77777777" w:rsidR="0033027B" w:rsidRPr="0033027B" w:rsidRDefault="00BA1733" w:rsidP="00BA1733">
      <w:pPr>
        <w:pStyle w:val="NoSpacing"/>
        <w:numPr>
          <w:ilvl w:val="0"/>
          <w:numId w:val="45"/>
        </w:numPr>
        <w:rPr>
          <w:rFonts w:ascii="Arial" w:hAnsi="Arial" w:cs="Arial"/>
        </w:rPr>
      </w:pPr>
      <w:r>
        <w:rPr>
          <w:rFonts w:ascii="Arial" w:hAnsi="Arial" w:cs="Arial"/>
        </w:rPr>
        <w:t>W</w:t>
      </w:r>
      <w:r w:rsidR="0033027B" w:rsidRPr="0033027B">
        <w:rPr>
          <w:rFonts w:ascii="Arial" w:hAnsi="Arial" w:cs="Arial"/>
        </w:rPr>
        <w:t>hose names are found on List 99/</w:t>
      </w:r>
      <w:proofErr w:type="spellStart"/>
      <w:r w:rsidR="0033027B" w:rsidRPr="0033027B">
        <w:rPr>
          <w:rFonts w:ascii="Arial" w:hAnsi="Arial" w:cs="Arial"/>
        </w:rPr>
        <w:t>PoCA</w:t>
      </w:r>
      <w:proofErr w:type="spellEnd"/>
      <w:r w:rsidR="0033027B" w:rsidRPr="0033027B">
        <w:rPr>
          <w:rFonts w:ascii="Arial" w:hAnsi="Arial" w:cs="Arial"/>
        </w:rPr>
        <w:t xml:space="preserve"> or whose </w:t>
      </w:r>
      <w:r w:rsidR="00DA3333">
        <w:rPr>
          <w:rFonts w:ascii="Arial" w:hAnsi="Arial" w:cs="Arial"/>
        </w:rPr>
        <w:t>DBS</w:t>
      </w:r>
      <w:r w:rsidR="0033027B" w:rsidRPr="0033027B">
        <w:rPr>
          <w:rFonts w:ascii="Arial" w:hAnsi="Arial" w:cs="Arial"/>
        </w:rPr>
        <w:t xml:space="preserve"> check shows that they have been disqualified from working with children by a court</w:t>
      </w:r>
    </w:p>
    <w:p w14:paraId="2C4FBB2A" w14:textId="77777777" w:rsidR="0033027B" w:rsidRPr="0033027B" w:rsidRDefault="00BA1733" w:rsidP="00BA1733">
      <w:pPr>
        <w:pStyle w:val="NoSpacing"/>
        <w:numPr>
          <w:ilvl w:val="0"/>
          <w:numId w:val="45"/>
        </w:numPr>
        <w:rPr>
          <w:rFonts w:ascii="Arial" w:hAnsi="Arial" w:cs="Arial"/>
        </w:rPr>
      </w:pPr>
      <w:r>
        <w:rPr>
          <w:rFonts w:ascii="Arial" w:hAnsi="Arial" w:cs="Arial"/>
        </w:rPr>
        <w:t>W</w:t>
      </w:r>
      <w:r w:rsidR="0033027B" w:rsidRPr="0033027B">
        <w:rPr>
          <w:rFonts w:ascii="Arial" w:hAnsi="Arial" w:cs="Arial"/>
        </w:rPr>
        <w:t>ho have given false information to support their application</w:t>
      </w:r>
    </w:p>
    <w:p w14:paraId="2C4FBB2B" w14:textId="77777777" w:rsidR="0033027B" w:rsidRPr="0033027B" w:rsidRDefault="00BA1733" w:rsidP="00BA1733">
      <w:pPr>
        <w:pStyle w:val="NoSpacing"/>
        <w:numPr>
          <w:ilvl w:val="0"/>
          <w:numId w:val="45"/>
        </w:numPr>
        <w:rPr>
          <w:rFonts w:ascii="Arial" w:hAnsi="Arial" w:cs="Arial"/>
        </w:rPr>
      </w:pPr>
      <w:r>
        <w:rPr>
          <w:rFonts w:ascii="Arial" w:hAnsi="Arial" w:cs="Arial"/>
        </w:rPr>
        <w:t>W</w:t>
      </w:r>
      <w:r w:rsidR="0033027B" w:rsidRPr="0033027B">
        <w:rPr>
          <w:rFonts w:ascii="Arial" w:hAnsi="Arial" w:cs="Arial"/>
        </w:rPr>
        <w:t>ho are found to have serious concerns about them working with children</w:t>
      </w:r>
    </w:p>
    <w:p w14:paraId="2C4FBB2C" w14:textId="77777777" w:rsidR="0033027B" w:rsidRPr="0033027B" w:rsidRDefault="0033027B" w:rsidP="0033027B">
      <w:pPr>
        <w:pStyle w:val="NoSpacing"/>
        <w:rPr>
          <w:rFonts w:ascii="Arial" w:hAnsi="Arial" w:cs="Arial"/>
        </w:rPr>
      </w:pPr>
    </w:p>
    <w:p w14:paraId="2C4FBB2D" w14:textId="77777777" w:rsidR="0033027B" w:rsidRPr="0033027B" w:rsidRDefault="0033027B" w:rsidP="00D74D41">
      <w:pPr>
        <w:pStyle w:val="NoSpacing"/>
        <w:ind w:left="720"/>
        <w:rPr>
          <w:rFonts w:ascii="Arial" w:hAnsi="Arial" w:cs="Arial"/>
        </w:rPr>
      </w:pPr>
      <w:r w:rsidRPr="0033027B">
        <w:rPr>
          <w:rFonts w:ascii="Arial" w:hAnsi="Arial" w:cs="Arial"/>
        </w:rPr>
        <w:t xml:space="preserve">Contractors who work continuously on site </w:t>
      </w:r>
      <w:proofErr w:type="spellStart"/>
      <w:r w:rsidRPr="0033027B">
        <w:rPr>
          <w:rFonts w:ascii="Arial" w:hAnsi="Arial" w:cs="Arial"/>
        </w:rPr>
        <w:t>eg</w:t>
      </w:r>
      <w:proofErr w:type="spellEnd"/>
      <w:r w:rsidRPr="0033027B">
        <w:rPr>
          <w:rFonts w:ascii="Arial" w:hAnsi="Arial" w:cs="Arial"/>
        </w:rPr>
        <w:t xml:space="preserve"> the Youth </w:t>
      </w:r>
      <w:r w:rsidR="00D74D41">
        <w:rPr>
          <w:rFonts w:ascii="Arial" w:hAnsi="Arial" w:cs="Arial"/>
        </w:rPr>
        <w:t>S</w:t>
      </w:r>
      <w:r w:rsidRPr="0033027B">
        <w:rPr>
          <w:rFonts w:ascii="Arial" w:hAnsi="Arial" w:cs="Arial"/>
        </w:rPr>
        <w:t xml:space="preserve">ervice and Community Library are expected to recruit employees safely, with the protection of young people as their top priority. The UTC will ensure that safe recruitment is regularly discussed and that it receives proof that contractors are </w:t>
      </w:r>
      <w:r w:rsidR="00DA3333">
        <w:rPr>
          <w:rFonts w:ascii="Arial" w:hAnsi="Arial" w:cs="Arial"/>
        </w:rPr>
        <w:t>DBS</w:t>
      </w:r>
      <w:r w:rsidRPr="0033027B">
        <w:rPr>
          <w:rFonts w:ascii="Arial" w:hAnsi="Arial" w:cs="Arial"/>
        </w:rPr>
        <w:t xml:space="preserve"> checking all new employees. </w:t>
      </w:r>
    </w:p>
    <w:p w14:paraId="2C4FBB2E" w14:textId="77777777" w:rsidR="00D74D41" w:rsidRDefault="00D74D41" w:rsidP="0033027B">
      <w:pPr>
        <w:pStyle w:val="NoSpacing"/>
        <w:rPr>
          <w:rFonts w:ascii="Arial" w:hAnsi="Arial" w:cs="Arial"/>
        </w:rPr>
      </w:pPr>
    </w:p>
    <w:p w14:paraId="2C4FBB2F" w14:textId="09B61E4B" w:rsidR="0033027B" w:rsidRPr="0033027B" w:rsidRDefault="0033027B" w:rsidP="00D74D41">
      <w:pPr>
        <w:pStyle w:val="NoSpacing"/>
        <w:numPr>
          <w:ilvl w:val="0"/>
          <w:numId w:val="46"/>
        </w:numPr>
        <w:rPr>
          <w:rFonts w:ascii="Arial" w:hAnsi="Arial" w:cs="Arial"/>
        </w:rPr>
      </w:pPr>
      <w:r w:rsidRPr="0033027B">
        <w:rPr>
          <w:rFonts w:ascii="Arial" w:hAnsi="Arial" w:cs="Arial"/>
        </w:rPr>
        <w:t xml:space="preserve">It is our policy that all </w:t>
      </w:r>
      <w:r w:rsidR="00FB54DC">
        <w:rPr>
          <w:rFonts w:ascii="Arial" w:hAnsi="Arial" w:cs="Arial"/>
        </w:rPr>
        <w:t>Trustee</w:t>
      </w:r>
      <w:r w:rsidR="00FB54DC" w:rsidRPr="0033027B">
        <w:rPr>
          <w:rFonts w:ascii="Arial" w:hAnsi="Arial" w:cs="Arial"/>
        </w:rPr>
        <w:t xml:space="preserve">s </w:t>
      </w:r>
      <w:r w:rsidRPr="0033027B">
        <w:rPr>
          <w:rFonts w:ascii="Arial" w:hAnsi="Arial" w:cs="Arial"/>
        </w:rPr>
        <w:t>are required to undertake an enhanced DBS check</w:t>
      </w:r>
    </w:p>
    <w:p w14:paraId="2C4FBB30" w14:textId="77777777" w:rsidR="0033027B" w:rsidRPr="0033027B" w:rsidRDefault="0033027B" w:rsidP="00D74D41">
      <w:pPr>
        <w:pStyle w:val="NoSpacing"/>
        <w:numPr>
          <w:ilvl w:val="0"/>
          <w:numId w:val="46"/>
        </w:numPr>
        <w:rPr>
          <w:rFonts w:ascii="Arial" w:hAnsi="Arial" w:cs="Arial"/>
        </w:rPr>
      </w:pPr>
      <w:r w:rsidRPr="0033027B">
        <w:rPr>
          <w:rFonts w:ascii="Arial" w:hAnsi="Arial" w:cs="Arial"/>
        </w:rPr>
        <w:t xml:space="preserve">All </w:t>
      </w:r>
      <w:r w:rsidR="00C50CFB">
        <w:rPr>
          <w:rFonts w:ascii="Arial" w:hAnsi="Arial" w:cs="Arial"/>
        </w:rPr>
        <w:t xml:space="preserve">regular </w:t>
      </w:r>
      <w:r w:rsidRPr="0033027B">
        <w:rPr>
          <w:rFonts w:ascii="Arial" w:hAnsi="Arial" w:cs="Arial"/>
        </w:rPr>
        <w:t>volunteers are required to undertake an appropriate DBS check before commencing service</w:t>
      </w:r>
    </w:p>
    <w:p w14:paraId="2C4FBB31" w14:textId="74AFDF1F" w:rsidR="0033027B" w:rsidRPr="0033027B" w:rsidRDefault="0033027B" w:rsidP="00D74D41">
      <w:pPr>
        <w:pStyle w:val="NoSpacing"/>
        <w:numPr>
          <w:ilvl w:val="0"/>
          <w:numId w:val="46"/>
        </w:numPr>
        <w:rPr>
          <w:rFonts w:ascii="Arial" w:hAnsi="Arial" w:cs="Arial"/>
        </w:rPr>
      </w:pPr>
      <w:r w:rsidRPr="0033027B">
        <w:rPr>
          <w:rFonts w:ascii="Arial" w:hAnsi="Arial" w:cs="Arial"/>
        </w:rPr>
        <w:t>All agency staff and train</w:t>
      </w:r>
      <w:r w:rsidR="00FB54DC">
        <w:rPr>
          <w:rFonts w:ascii="Arial" w:hAnsi="Arial" w:cs="Arial"/>
        </w:rPr>
        <w:t>ee staff</w:t>
      </w:r>
      <w:r w:rsidRPr="0033027B">
        <w:rPr>
          <w:rFonts w:ascii="Arial" w:hAnsi="Arial" w:cs="Arial"/>
        </w:rPr>
        <w:t xml:space="preserve"> must bring evidence of DBS clearance prior to commencing work at the UTC</w:t>
      </w:r>
    </w:p>
    <w:p w14:paraId="2C4FBB32" w14:textId="77777777" w:rsidR="0033027B" w:rsidRPr="0033027B" w:rsidRDefault="0033027B" w:rsidP="0033027B">
      <w:pPr>
        <w:pStyle w:val="NoSpacing"/>
        <w:rPr>
          <w:rFonts w:ascii="Arial" w:hAnsi="Arial" w:cs="Arial"/>
        </w:rPr>
      </w:pPr>
    </w:p>
    <w:p w14:paraId="2C4FBB33" w14:textId="77777777" w:rsidR="0033027B" w:rsidRPr="0033027B" w:rsidRDefault="0033027B" w:rsidP="00D74D41">
      <w:pPr>
        <w:pStyle w:val="NoSpacing"/>
        <w:ind w:left="720"/>
        <w:rPr>
          <w:rFonts w:ascii="Arial" w:hAnsi="Arial" w:cs="Arial"/>
        </w:rPr>
      </w:pPr>
      <w:r w:rsidRPr="0033027B">
        <w:rPr>
          <w:rFonts w:ascii="Arial" w:hAnsi="Arial" w:cs="Arial"/>
        </w:rPr>
        <w:t xml:space="preserve">The UTC has responsibility for ensuring that recruitment, selection, and retention decisions for posts working with children are safe, and that the UTC meets its social and statutory obligations. </w:t>
      </w:r>
    </w:p>
    <w:p w14:paraId="2C4FBB34" w14:textId="77777777" w:rsidR="0033027B" w:rsidRPr="0033027B" w:rsidRDefault="0033027B" w:rsidP="00D74D41">
      <w:pPr>
        <w:pStyle w:val="NoSpacing"/>
        <w:ind w:left="720"/>
        <w:rPr>
          <w:rFonts w:ascii="Arial" w:hAnsi="Arial" w:cs="Arial"/>
        </w:rPr>
      </w:pPr>
    </w:p>
    <w:p w14:paraId="2C4FBB35" w14:textId="77777777" w:rsidR="0033027B" w:rsidRPr="0033027B" w:rsidRDefault="0033027B" w:rsidP="00D74D41">
      <w:pPr>
        <w:pStyle w:val="NoSpacing"/>
        <w:ind w:left="720"/>
        <w:rPr>
          <w:rFonts w:ascii="Arial" w:hAnsi="Arial" w:cs="Arial"/>
        </w:rPr>
      </w:pPr>
      <w:r w:rsidRPr="0033027B">
        <w:rPr>
          <w:rFonts w:ascii="Arial" w:hAnsi="Arial" w:cs="Arial"/>
        </w:rPr>
        <w:t xml:space="preserve">The management and monitoring of this responsibility is held with the Principal. For clarity, responsibility requires the following: </w:t>
      </w:r>
    </w:p>
    <w:p w14:paraId="2C4FBB36" w14:textId="77777777" w:rsidR="0033027B" w:rsidRPr="0033027B" w:rsidRDefault="0033027B" w:rsidP="0033027B">
      <w:pPr>
        <w:pStyle w:val="NoSpacing"/>
        <w:rPr>
          <w:rFonts w:ascii="Arial" w:hAnsi="Arial" w:cs="Arial"/>
        </w:rPr>
      </w:pPr>
    </w:p>
    <w:p w14:paraId="2C4FBB37" w14:textId="77777777" w:rsidR="0033027B" w:rsidRPr="0033027B" w:rsidRDefault="0033027B" w:rsidP="00D74D41">
      <w:pPr>
        <w:pStyle w:val="NoSpacing"/>
        <w:numPr>
          <w:ilvl w:val="0"/>
          <w:numId w:val="47"/>
        </w:numPr>
        <w:rPr>
          <w:rFonts w:ascii="Arial" w:hAnsi="Arial" w:cs="Arial"/>
        </w:rPr>
      </w:pPr>
      <w:r w:rsidRPr="0033027B">
        <w:rPr>
          <w:rFonts w:ascii="Arial" w:hAnsi="Arial" w:cs="Arial"/>
        </w:rPr>
        <w:t>Decisions as to which posts require DBS vetting</w:t>
      </w:r>
    </w:p>
    <w:p w14:paraId="2C4FBB38" w14:textId="77777777" w:rsidR="0033027B" w:rsidRPr="0033027B" w:rsidRDefault="0033027B" w:rsidP="00D74D41">
      <w:pPr>
        <w:pStyle w:val="NoSpacing"/>
        <w:numPr>
          <w:ilvl w:val="0"/>
          <w:numId w:val="47"/>
        </w:numPr>
        <w:rPr>
          <w:rFonts w:ascii="Arial" w:hAnsi="Arial" w:cs="Arial"/>
        </w:rPr>
      </w:pPr>
      <w:r w:rsidRPr="0033027B">
        <w:rPr>
          <w:rFonts w:ascii="Arial" w:hAnsi="Arial" w:cs="Arial"/>
        </w:rPr>
        <w:t xml:space="preserve">Decisions </w:t>
      </w:r>
      <w:r w:rsidR="00DA3333">
        <w:rPr>
          <w:rFonts w:ascii="Arial" w:hAnsi="Arial" w:cs="Arial"/>
        </w:rPr>
        <w:t>as</w:t>
      </w:r>
      <w:r w:rsidRPr="0033027B">
        <w:rPr>
          <w:rFonts w:ascii="Arial" w:hAnsi="Arial" w:cs="Arial"/>
        </w:rPr>
        <w:t xml:space="preserve"> to whether posts require standard or enhanced DBS disclosure</w:t>
      </w:r>
    </w:p>
    <w:p w14:paraId="2C4FBB39" w14:textId="77777777" w:rsidR="0033027B" w:rsidRPr="0033027B" w:rsidRDefault="00E03584" w:rsidP="00D74D41">
      <w:pPr>
        <w:pStyle w:val="NoSpacing"/>
        <w:numPr>
          <w:ilvl w:val="0"/>
          <w:numId w:val="47"/>
        </w:numPr>
        <w:rPr>
          <w:rFonts w:ascii="Arial" w:hAnsi="Arial" w:cs="Arial"/>
        </w:rPr>
      </w:pPr>
      <w:r>
        <w:rPr>
          <w:rFonts w:ascii="Arial" w:hAnsi="Arial" w:cs="Arial"/>
        </w:rPr>
        <w:t>M</w:t>
      </w:r>
      <w:r w:rsidR="0033027B" w:rsidRPr="0033027B">
        <w:rPr>
          <w:rFonts w:ascii="Arial" w:hAnsi="Arial" w:cs="Arial"/>
        </w:rPr>
        <w:t>onitoring policy compliance and ensuring consistency of application</w:t>
      </w:r>
    </w:p>
    <w:p w14:paraId="2C4FBB3A" w14:textId="77777777" w:rsidR="0033027B" w:rsidRPr="0033027B" w:rsidRDefault="00E03584" w:rsidP="00D74D41">
      <w:pPr>
        <w:pStyle w:val="NoSpacing"/>
        <w:numPr>
          <w:ilvl w:val="0"/>
          <w:numId w:val="47"/>
        </w:numPr>
        <w:rPr>
          <w:rFonts w:ascii="Arial" w:hAnsi="Arial" w:cs="Arial"/>
        </w:rPr>
      </w:pPr>
      <w:r>
        <w:rPr>
          <w:rFonts w:ascii="Arial" w:hAnsi="Arial" w:cs="Arial"/>
        </w:rPr>
        <w:t>B</w:t>
      </w:r>
      <w:r w:rsidR="0033027B" w:rsidRPr="0033027B">
        <w:rPr>
          <w:rFonts w:ascii="Arial" w:hAnsi="Arial" w:cs="Arial"/>
        </w:rPr>
        <w:t>eing the primary point of contact for DBS</w:t>
      </w:r>
    </w:p>
    <w:p w14:paraId="2C4FBB3B" w14:textId="77777777" w:rsidR="0033027B" w:rsidRPr="0033027B" w:rsidRDefault="00E03584" w:rsidP="00D74D41">
      <w:pPr>
        <w:pStyle w:val="NoSpacing"/>
        <w:numPr>
          <w:ilvl w:val="0"/>
          <w:numId w:val="47"/>
        </w:numPr>
        <w:rPr>
          <w:rFonts w:ascii="Arial" w:hAnsi="Arial" w:cs="Arial"/>
        </w:rPr>
      </w:pPr>
      <w:r>
        <w:rPr>
          <w:rFonts w:ascii="Arial" w:hAnsi="Arial" w:cs="Arial"/>
        </w:rPr>
        <w:t>P</w:t>
      </w:r>
      <w:r w:rsidR="0033027B" w:rsidRPr="0033027B">
        <w:rPr>
          <w:rFonts w:ascii="Arial" w:hAnsi="Arial" w:cs="Arial"/>
        </w:rPr>
        <w:t>roviding procedures, protocols, advice and guidance to managers where risk assessment and discretionary decisions are required including advice regarding creation of audit trails</w:t>
      </w:r>
    </w:p>
    <w:p w14:paraId="2C4FBB3C" w14:textId="77777777" w:rsidR="0033027B" w:rsidRPr="0033027B" w:rsidRDefault="00E03584" w:rsidP="00D74D41">
      <w:pPr>
        <w:pStyle w:val="NoSpacing"/>
        <w:numPr>
          <w:ilvl w:val="0"/>
          <w:numId w:val="47"/>
        </w:numPr>
        <w:rPr>
          <w:rFonts w:ascii="Arial" w:hAnsi="Arial" w:cs="Arial"/>
        </w:rPr>
      </w:pPr>
      <w:r>
        <w:rPr>
          <w:rFonts w:ascii="Arial" w:hAnsi="Arial" w:cs="Arial"/>
        </w:rPr>
        <w:t>M</w:t>
      </w:r>
      <w:r w:rsidR="0033027B" w:rsidRPr="0033027B">
        <w:rPr>
          <w:rFonts w:ascii="Arial" w:hAnsi="Arial" w:cs="Arial"/>
        </w:rPr>
        <w:t>onitoring the application of the DBS Code of Practice and data protection as it relates to DBS documentation</w:t>
      </w:r>
    </w:p>
    <w:p w14:paraId="2C4FBB3D" w14:textId="77777777" w:rsidR="0033027B" w:rsidRPr="0033027B" w:rsidRDefault="0033027B" w:rsidP="00D74D41">
      <w:pPr>
        <w:pStyle w:val="NoSpacing"/>
        <w:numPr>
          <w:ilvl w:val="0"/>
          <w:numId w:val="47"/>
        </w:numPr>
        <w:rPr>
          <w:rFonts w:ascii="Arial" w:hAnsi="Arial" w:cs="Arial"/>
        </w:rPr>
      </w:pPr>
      <w:r w:rsidRPr="0033027B">
        <w:rPr>
          <w:rFonts w:ascii="Arial" w:hAnsi="Arial" w:cs="Arial"/>
        </w:rPr>
        <w:t>Financial management of the safeguarding processes</w:t>
      </w:r>
    </w:p>
    <w:p w14:paraId="2C4FBB3E" w14:textId="77777777" w:rsidR="0033027B" w:rsidRPr="0033027B" w:rsidRDefault="0033027B" w:rsidP="0033027B">
      <w:pPr>
        <w:pStyle w:val="NoSpacing"/>
        <w:rPr>
          <w:rFonts w:ascii="Arial" w:hAnsi="Arial" w:cs="Arial"/>
        </w:rPr>
      </w:pPr>
    </w:p>
    <w:p w14:paraId="2C4FBB3F" w14:textId="77777777" w:rsidR="0033027B" w:rsidRPr="001A53BD" w:rsidRDefault="001A53BD" w:rsidP="0033027B">
      <w:pPr>
        <w:pStyle w:val="NoSpacing"/>
        <w:rPr>
          <w:rFonts w:ascii="Arial" w:hAnsi="Arial" w:cs="Arial"/>
          <w:b/>
        </w:rPr>
      </w:pPr>
      <w:r w:rsidRPr="001A53BD">
        <w:rPr>
          <w:rFonts w:ascii="Arial" w:hAnsi="Arial" w:cs="Arial"/>
          <w:b/>
        </w:rPr>
        <w:t>5.</w:t>
      </w:r>
      <w:r w:rsidRPr="001A53BD">
        <w:rPr>
          <w:rFonts w:ascii="Arial" w:hAnsi="Arial" w:cs="Arial"/>
          <w:b/>
        </w:rPr>
        <w:tab/>
      </w:r>
      <w:r w:rsidR="0033027B" w:rsidRPr="001A53BD">
        <w:rPr>
          <w:rFonts w:ascii="Arial" w:hAnsi="Arial" w:cs="Arial"/>
          <w:b/>
        </w:rPr>
        <w:t>Disclosure and Barring Service (DBS)</w:t>
      </w:r>
    </w:p>
    <w:p w14:paraId="2C4FBB40" w14:textId="77777777" w:rsidR="001A53BD" w:rsidRDefault="001A53BD" w:rsidP="0033027B">
      <w:pPr>
        <w:pStyle w:val="NoSpacing"/>
        <w:rPr>
          <w:rFonts w:ascii="Arial" w:hAnsi="Arial" w:cs="Arial"/>
        </w:rPr>
      </w:pPr>
    </w:p>
    <w:p w14:paraId="2C4FBB41" w14:textId="77777777" w:rsidR="001A53BD" w:rsidRPr="001A53BD" w:rsidRDefault="001A53BD" w:rsidP="001A53BD">
      <w:pPr>
        <w:pStyle w:val="NoSpacing"/>
        <w:rPr>
          <w:rFonts w:ascii="Arial" w:hAnsi="Arial" w:cs="Arial"/>
          <w:b/>
        </w:rPr>
      </w:pPr>
      <w:r w:rsidRPr="001A53BD">
        <w:rPr>
          <w:rFonts w:ascii="Arial" w:hAnsi="Arial" w:cs="Arial"/>
          <w:b/>
        </w:rPr>
        <w:t>5.1</w:t>
      </w:r>
      <w:r w:rsidRPr="001A53BD">
        <w:rPr>
          <w:rFonts w:ascii="Arial" w:hAnsi="Arial" w:cs="Arial"/>
          <w:b/>
        </w:rPr>
        <w:tab/>
        <w:t>Role of the DBS</w:t>
      </w:r>
    </w:p>
    <w:p w14:paraId="2C4FBB42" w14:textId="77777777" w:rsidR="001A53BD" w:rsidRDefault="001A53BD" w:rsidP="001A53BD">
      <w:pPr>
        <w:pStyle w:val="NoSpacing"/>
        <w:ind w:left="720"/>
        <w:rPr>
          <w:rFonts w:ascii="Arial" w:hAnsi="Arial" w:cs="Arial"/>
        </w:rPr>
      </w:pPr>
    </w:p>
    <w:p w14:paraId="2C4FBB43" w14:textId="77777777" w:rsidR="0033027B" w:rsidRPr="0033027B" w:rsidRDefault="0033027B" w:rsidP="001A53BD">
      <w:pPr>
        <w:pStyle w:val="NoSpacing"/>
        <w:ind w:left="720"/>
        <w:rPr>
          <w:rFonts w:ascii="Arial" w:hAnsi="Arial" w:cs="Arial"/>
        </w:rPr>
      </w:pPr>
      <w:r w:rsidRPr="0033027B">
        <w:rPr>
          <w:rFonts w:ascii="Arial" w:hAnsi="Arial" w:cs="Arial"/>
        </w:rPr>
        <w:t xml:space="preserve">The DBS helps employers make safer recruitment decisions and prevent unsuitable people from working with vulnerable groups, including children. It replaces the Criminal Records Bureau (CRB) and Independent Safeguarding Authority (ISA). </w:t>
      </w:r>
    </w:p>
    <w:p w14:paraId="2C4FBB44" w14:textId="77777777" w:rsidR="001A53BD" w:rsidRDefault="001A53BD" w:rsidP="001A53BD">
      <w:pPr>
        <w:pStyle w:val="NoSpacing"/>
        <w:ind w:left="720"/>
        <w:rPr>
          <w:rFonts w:ascii="Arial" w:hAnsi="Arial" w:cs="Arial"/>
        </w:rPr>
      </w:pPr>
    </w:p>
    <w:p w14:paraId="2C4FBB45" w14:textId="77777777" w:rsidR="0033027B" w:rsidRDefault="0033027B" w:rsidP="001A53BD">
      <w:pPr>
        <w:pStyle w:val="NoSpacing"/>
        <w:ind w:left="720"/>
        <w:rPr>
          <w:rFonts w:ascii="Arial" w:hAnsi="Arial" w:cs="Arial"/>
        </w:rPr>
      </w:pPr>
      <w:r w:rsidRPr="0033027B">
        <w:rPr>
          <w:rFonts w:ascii="Arial" w:hAnsi="Arial" w:cs="Arial"/>
        </w:rPr>
        <w:t>They are responsible for:</w:t>
      </w:r>
    </w:p>
    <w:p w14:paraId="2C4FBB46" w14:textId="77777777" w:rsidR="001A53BD" w:rsidRPr="0033027B" w:rsidRDefault="001A53BD" w:rsidP="001A53BD">
      <w:pPr>
        <w:pStyle w:val="NoSpacing"/>
        <w:ind w:left="720"/>
        <w:rPr>
          <w:rFonts w:ascii="Arial" w:hAnsi="Arial" w:cs="Arial"/>
        </w:rPr>
      </w:pPr>
    </w:p>
    <w:p w14:paraId="2C4FBB47" w14:textId="77777777" w:rsidR="0033027B" w:rsidRPr="0033027B" w:rsidRDefault="001A53BD" w:rsidP="001A53BD">
      <w:pPr>
        <w:pStyle w:val="NoSpacing"/>
        <w:numPr>
          <w:ilvl w:val="0"/>
          <w:numId w:val="48"/>
        </w:numPr>
        <w:rPr>
          <w:rFonts w:ascii="Arial" w:hAnsi="Arial" w:cs="Arial"/>
        </w:rPr>
      </w:pPr>
      <w:r>
        <w:rPr>
          <w:rFonts w:ascii="Arial" w:hAnsi="Arial" w:cs="Arial"/>
        </w:rPr>
        <w:t>P</w:t>
      </w:r>
      <w:r w:rsidR="0033027B" w:rsidRPr="0033027B">
        <w:rPr>
          <w:rFonts w:ascii="Arial" w:hAnsi="Arial" w:cs="Arial"/>
        </w:rPr>
        <w:t xml:space="preserve">rocessing requests for </w:t>
      </w:r>
      <w:r w:rsidR="00DA3333">
        <w:rPr>
          <w:rFonts w:ascii="Arial" w:hAnsi="Arial" w:cs="Arial"/>
        </w:rPr>
        <w:t xml:space="preserve">DBS </w:t>
      </w:r>
      <w:r w:rsidR="0033027B" w:rsidRPr="0033027B">
        <w:rPr>
          <w:rFonts w:ascii="Arial" w:hAnsi="Arial" w:cs="Arial"/>
        </w:rPr>
        <w:t>checks</w:t>
      </w:r>
    </w:p>
    <w:p w14:paraId="2C4FBB48" w14:textId="77777777" w:rsidR="0033027B" w:rsidRPr="0033027B" w:rsidRDefault="001A53BD" w:rsidP="001A53BD">
      <w:pPr>
        <w:pStyle w:val="NoSpacing"/>
        <w:numPr>
          <w:ilvl w:val="0"/>
          <w:numId w:val="48"/>
        </w:numPr>
        <w:rPr>
          <w:rFonts w:ascii="Arial" w:hAnsi="Arial" w:cs="Arial"/>
        </w:rPr>
      </w:pPr>
      <w:r>
        <w:rPr>
          <w:rFonts w:ascii="Arial" w:hAnsi="Arial" w:cs="Arial"/>
        </w:rPr>
        <w:t>D</w:t>
      </w:r>
      <w:r w:rsidR="0033027B" w:rsidRPr="0033027B">
        <w:rPr>
          <w:rFonts w:ascii="Arial" w:hAnsi="Arial" w:cs="Arial"/>
        </w:rPr>
        <w:t>eciding whether it is appropriate for a person to be placed on or removed from a barred list</w:t>
      </w:r>
    </w:p>
    <w:p w14:paraId="2C4FBB49" w14:textId="77777777" w:rsidR="0033027B" w:rsidRPr="0033027B" w:rsidRDefault="001A53BD" w:rsidP="001A53BD">
      <w:pPr>
        <w:pStyle w:val="NoSpacing"/>
        <w:numPr>
          <w:ilvl w:val="0"/>
          <w:numId w:val="48"/>
        </w:numPr>
        <w:rPr>
          <w:rFonts w:ascii="Arial" w:hAnsi="Arial" w:cs="Arial"/>
        </w:rPr>
      </w:pPr>
      <w:r>
        <w:rPr>
          <w:rFonts w:ascii="Arial" w:hAnsi="Arial" w:cs="Arial"/>
        </w:rPr>
        <w:t>P</w:t>
      </w:r>
      <w:r w:rsidR="0033027B" w:rsidRPr="0033027B">
        <w:rPr>
          <w:rFonts w:ascii="Arial" w:hAnsi="Arial" w:cs="Arial"/>
        </w:rPr>
        <w:t>lacing or removing people from the DBS children’s barred list and adults’ barred list for England, Wales and Northern Ireland</w:t>
      </w:r>
    </w:p>
    <w:p w14:paraId="2C4FBB4A" w14:textId="77777777" w:rsidR="0033027B" w:rsidRPr="0033027B" w:rsidRDefault="0033027B" w:rsidP="0033027B">
      <w:pPr>
        <w:pStyle w:val="NoSpacing"/>
        <w:rPr>
          <w:rFonts w:ascii="Arial" w:hAnsi="Arial" w:cs="Arial"/>
        </w:rPr>
      </w:pPr>
    </w:p>
    <w:p w14:paraId="2C4FBB4C" w14:textId="77777777" w:rsidR="0033027B" w:rsidRPr="0033027B" w:rsidRDefault="0033027B" w:rsidP="001A53BD">
      <w:pPr>
        <w:pStyle w:val="NoSpacing"/>
        <w:ind w:left="720"/>
        <w:rPr>
          <w:rFonts w:ascii="Arial" w:hAnsi="Arial" w:cs="Arial"/>
        </w:rPr>
      </w:pPr>
      <w:r w:rsidRPr="0033027B">
        <w:rPr>
          <w:rFonts w:ascii="Arial" w:hAnsi="Arial" w:cs="Arial"/>
        </w:rPr>
        <w:t xml:space="preserve">There are two levels of checks: </w:t>
      </w:r>
    </w:p>
    <w:p w14:paraId="2C4FBB4D" w14:textId="77777777" w:rsidR="0033027B" w:rsidRPr="0033027B" w:rsidRDefault="0033027B" w:rsidP="0033027B">
      <w:pPr>
        <w:pStyle w:val="NoSpacing"/>
        <w:rPr>
          <w:rFonts w:ascii="Arial" w:hAnsi="Arial" w:cs="Arial"/>
        </w:rPr>
      </w:pPr>
    </w:p>
    <w:p w14:paraId="2C4FBB4E" w14:textId="77777777" w:rsidR="0033027B" w:rsidRPr="0033027B" w:rsidRDefault="0033027B" w:rsidP="001A53BD">
      <w:pPr>
        <w:pStyle w:val="NoSpacing"/>
        <w:numPr>
          <w:ilvl w:val="0"/>
          <w:numId w:val="49"/>
        </w:numPr>
        <w:rPr>
          <w:rFonts w:ascii="Arial" w:hAnsi="Arial" w:cs="Arial"/>
        </w:rPr>
      </w:pPr>
      <w:r w:rsidRPr="0033027B">
        <w:rPr>
          <w:rFonts w:ascii="Arial" w:hAnsi="Arial" w:cs="Arial"/>
        </w:rPr>
        <w:t xml:space="preserve">Standard Disclosure: contains details of both spent and unspent convictions as well as cautions, reprimands and final warnings. This is used for areas of employment involving regular contact with children and/or vulnerable adults. </w:t>
      </w:r>
    </w:p>
    <w:p w14:paraId="2C4FBB4F" w14:textId="77777777" w:rsidR="0033027B" w:rsidRPr="0033027B" w:rsidRDefault="0033027B" w:rsidP="001A53BD">
      <w:pPr>
        <w:pStyle w:val="NoSpacing"/>
        <w:numPr>
          <w:ilvl w:val="0"/>
          <w:numId w:val="49"/>
        </w:numPr>
        <w:rPr>
          <w:rFonts w:ascii="Arial" w:hAnsi="Arial" w:cs="Arial"/>
        </w:rPr>
      </w:pPr>
      <w:r w:rsidRPr="0033027B">
        <w:rPr>
          <w:rFonts w:ascii="Arial" w:hAnsi="Arial" w:cs="Arial"/>
        </w:rPr>
        <w:t xml:space="preserve">Enhanced Disclosure: contains the same information as the Standard Disclosure together with non-conviction information from local police records. This is appropriate for jobs involving caring, supervising, training or being in sole charge of children and/or vulnerable adults. </w:t>
      </w:r>
      <w:r w:rsidR="00DC45E4">
        <w:rPr>
          <w:rFonts w:ascii="Arial" w:hAnsi="Arial" w:cs="Arial"/>
        </w:rPr>
        <w:t xml:space="preserve"> This will be the default check for the vast majority of roles within the UTC.</w:t>
      </w:r>
    </w:p>
    <w:p w14:paraId="2C4FBB50" w14:textId="77777777" w:rsidR="0033027B" w:rsidRPr="0033027B" w:rsidRDefault="0033027B" w:rsidP="0033027B">
      <w:pPr>
        <w:pStyle w:val="NoSpacing"/>
        <w:rPr>
          <w:rFonts w:ascii="Arial" w:hAnsi="Arial" w:cs="Arial"/>
        </w:rPr>
      </w:pPr>
    </w:p>
    <w:p w14:paraId="2C4FBB51" w14:textId="77777777" w:rsidR="0033027B" w:rsidRDefault="0033027B" w:rsidP="001A53BD">
      <w:pPr>
        <w:pStyle w:val="NoSpacing"/>
        <w:ind w:left="720"/>
        <w:rPr>
          <w:rFonts w:ascii="Arial" w:hAnsi="Arial" w:cs="Arial"/>
        </w:rPr>
      </w:pPr>
      <w:r w:rsidRPr="0033027B">
        <w:rPr>
          <w:rFonts w:ascii="Arial" w:hAnsi="Arial" w:cs="Arial"/>
        </w:rPr>
        <w:t xml:space="preserve">Based on DBS Regulations and the UTC policy, the </w:t>
      </w:r>
      <w:r w:rsidR="00DA3333">
        <w:rPr>
          <w:rFonts w:ascii="Arial" w:hAnsi="Arial" w:cs="Arial"/>
        </w:rPr>
        <w:t>s</w:t>
      </w:r>
      <w:r w:rsidRPr="0033027B">
        <w:rPr>
          <w:rFonts w:ascii="Arial" w:hAnsi="Arial" w:cs="Arial"/>
        </w:rPr>
        <w:t xml:space="preserve">enior </w:t>
      </w:r>
      <w:r w:rsidR="00DA3333">
        <w:rPr>
          <w:rFonts w:ascii="Arial" w:hAnsi="Arial" w:cs="Arial"/>
        </w:rPr>
        <w:t>l</w:t>
      </w:r>
      <w:r w:rsidRPr="0033027B">
        <w:rPr>
          <w:rFonts w:ascii="Arial" w:hAnsi="Arial" w:cs="Arial"/>
        </w:rPr>
        <w:t xml:space="preserve">eaders of the UTC must make the decision as to whether or not a post requires a DBS check at the time of advertising. </w:t>
      </w:r>
    </w:p>
    <w:p w14:paraId="2C4FBB52" w14:textId="77777777" w:rsidR="001A53BD" w:rsidRPr="0033027B" w:rsidRDefault="001A53BD" w:rsidP="001A53BD">
      <w:pPr>
        <w:pStyle w:val="NoSpacing"/>
        <w:ind w:left="720"/>
        <w:rPr>
          <w:rFonts w:ascii="Arial" w:hAnsi="Arial" w:cs="Arial"/>
        </w:rPr>
      </w:pPr>
    </w:p>
    <w:p w14:paraId="2C4FBB53" w14:textId="797EA432" w:rsidR="0033027B" w:rsidRPr="0033027B" w:rsidRDefault="0033027B" w:rsidP="001A53BD">
      <w:pPr>
        <w:pStyle w:val="NoSpacing"/>
        <w:ind w:left="720"/>
        <w:rPr>
          <w:rFonts w:ascii="Arial" w:hAnsi="Arial" w:cs="Arial"/>
        </w:rPr>
      </w:pPr>
      <w:r w:rsidRPr="0033027B">
        <w:rPr>
          <w:rFonts w:ascii="Arial" w:hAnsi="Arial" w:cs="Arial"/>
        </w:rPr>
        <w:t>The DBS do not take decisions on behalf of the employer; it rather provides information on which the employer can take a decision.</w:t>
      </w:r>
      <w:r w:rsidR="00FB54DC">
        <w:rPr>
          <w:rFonts w:ascii="Arial" w:hAnsi="Arial" w:cs="Arial"/>
        </w:rPr>
        <w:t xml:space="preserve">  If any concerns are raised by the DBS process then the Principal shall make a decision about suitability of employment; this will normally be done with the Safeguarding Trustee or Chair of Trustees.</w:t>
      </w:r>
    </w:p>
    <w:p w14:paraId="2C4FBB54" w14:textId="77777777" w:rsidR="0033027B" w:rsidRPr="0033027B" w:rsidRDefault="0033027B" w:rsidP="0033027B">
      <w:pPr>
        <w:pStyle w:val="NoSpacing"/>
        <w:rPr>
          <w:rFonts w:ascii="Arial" w:hAnsi="Arial" w:cs="Arial"/>
        </w:rPr>
      </w:pPr>
    </w:p>
    <w:p w14:paraId="2C4FBB55" w14:textId="77777777" w:rsidR="0033027B" w:rsidRPr="00B2300E" w:rsidRDefault="00B26632" w:rsidP="0033027B">
      <w:pPr>
        <w:pStyle w:val="NoSpacing"/>
        <w:rPr>
          <w:rFonts w:ascii="Arial" w:hAnsi="Arial" w:cs="Arial"/>
          <w:b/>
        </w:rPr>
      </w:pPr>
      <w:r w:rsidRPr="00B2300E">
        <w:rPr>
          <w:rFonts w:ascii="Arial" w:hAnsi="Arial" w:cs="Arial"/>
          <w:b/>
        </w:rPr>
        <w:t>5.</w:t>
      </w:r>
      <w:r w:rsidR="00B2300E">
        <w:rPr>
          <w:rFonts w:ascii="Arial" w:hAnsi="Arial" w:cs="Arial"/>
          <w:b/>
        </w:rPr>
        <w:t>2</w:t>
      </w:r>
      <w:r w:rsidRPr="00B2300E">
        <w:rPr>
          <w:rFonts w:ascii="Arial" w:hAnsi="Arial" w:cs="Arial"/>
          <w:b/>
        </w:rPr>
        <w:tab/>
      </w:r>
      <w:r w:rsidR="00B2300E">
        <w:rPr>
          <w:rFonts w:ascii="Arial" w:hAnsi="Arial" w:cs="Arial"/>
          <w:b/>
        </w:rPr>
        <w:t>Overseas workers and students</w:t>
      </w:r>
    </w:p>
    <w:p w14:paraId="2C4FBB56" w14:textId="77777777" w:rsidR="0033027B" w:rsidRPr="0033027B" w:rsidRDefault="0033027B" w:rsidP="0033027B">
      <w:pPr>
        <w:pStyle w:val="NoSpacing"/>
        <w:rPr>
          <w:rFonts w:ascii="Arial" w:hAnsi="Arial" w:cs="Arial"/>
        </w:rPr>
      </w:pPr>
    </w:p>
    <w:p w14:paraId="2C4FBB57" w14:textId="486D169F" w:rsidR="0033027B" w:rsidRPr="0033027B" w:rsidRDefault="0033027B" w:rsidP="00B2300E">
      <w:pPr>
        <w:pStyle w:val="NoSpacing"/>
        <w:ind w:left="720"/>
        <w:rPr>
          <w:rFonts w:ascii="Arial" w:hAnsi="Arial" w:cs="Arial"/>
        </w:rPr>
      </w:pPr>
      <w:r w:rsidRPr="0033027B">
        <w:rPr>
          <w:rFonts w:ascii="Arial" w:hAnsi="Arial" w:cs="Arial"/>
        </w:rPr>
        <w:t>The DBS cannot check criminal records from overseas. Applicants from overseas must obtain</w:t>
      </w:r>
      <w:r w:rsidR="001C11FC">
        <w:rPr>
          <w:rFonts w:ascii="Arial" w:hAnsi="Arial" w:cs="Arial"/>
        </w:rPr>
        <w:t>, where available,</w:t>
      </w:r>
      <w:r w:rsidRPr="0033027B">
        <w:rPr>
          <w:rFonts w:ascii="Arial" w:hAnsi="Arial" w:cs="Arial"/>
        </w:rPr>
        <w:t xml:space="preserve"> a formal written disclosure from their country of origin, which should be verified by the UTC prior to appointment. For applicants who are </w:t>
      </w:r>
      <w:r w:rsidRPr="0033027B">
        <w:rPr>
          <w:rFonts w:ascii="Arial" w:hAnsi="Arial" w:cs="Arial"/>
        </w:rPr>
        <w:lastRenderedPageBreak/>
        <w:t xml:space="preserve">British </w:t>
      </w:r>
      <w:r w:rsidR="006B5159">
        <w:rPr>
          <w:rFonts w:ascii="Arial" w:hAnsi="Arial" w:cs="Arial"/>
        </w:rPr>
        <w:t>c</w:t>
      </w:r>
      <w:r w:rsidRPr="0033027B">
        <w:rPr>
          <w:rFonts w:ascii="Arial" w:hAnsi="Arial" w:cs="Arial"/>
        </w:rPr>
        <w:t>itizens but have lived overseas, the DBS may well not provide up</w:t>
      </w:r>
      <w:r w:rsidR="002A4A72">
        <w:rPr>
          <w:rFonts w:ascii="Arial" w:hAnsi="Arial" w:cs="Arial"/>
        </w:rPr>
        <w:t>-</w:t>
      </w:r>
      <w:r w:rsidRPr="0033027B">
        <w:rPr>
          <w:rFonts w:ascii="Arial" w:hAnsi="Arial" w:cs="Arial"/>
        </w:rPr>
        <w:t>to</w:t>
      </w:r>
      <w:r w:rsidR="002A4A72">
        <w:rPr>
          <w:rFonts w:ascii="Arial" w:hAnsi="Arial" w:cs="Arial"/>
        </w:rPr>
        <w:t>-</w:t>
      </w:r>
      <w:r w:rsidRPr="0033027B">
        <w:rPr>
          <w:rFonts w:ascii="Arial" w:hAnsi="Arial" w:cs="Arial"/>
        </w:rPr>
        <w:t>date information and therefore their overseas background should also be checked in the same way as for foreign applicants.</w:t>
      </w:r>
    </w:p>
    <w:p w14:paraId="2C4FBB58" w14:textId="77777777" w:rsidR="0033027B" w:rsidRPr="0033027B" w:rsidRDefault="0033027B" w:rsidP="00B2300E">
      <w:pPr>
        <w:pStyle w:val="NoSpacing"/>
        <w:ind w:left="720"/>
        <w:rPr>
          <w:rFonts w:ascii="Arial" w:hAnsi="Arial" w:cs="Arial"/>
        </w:rPr>
      </w:pPr>
    </w:p>
    <w:p w14:paraId="2C4FBB59" w14:textId="77777777" w:rsidR="0033027B" w:rsidRPr="0033027B" w:rsidRDefault="0033027B" w:rsidP="00B2300E">
      <w:pPr>
        <w:pStyle w:val="NoSpacing"/>
        <w:ind w:left="720"/>
        <w:rPr>
          <w:rFonts w:ascii="Arial" w:hAnsi="Arial" w:cs="Arial"/>
        </w:rPr>
      </w:pPr>
      <w:r w:rsidRPr="0033027B">
        <w:rPr>
          <w:rFonts w:ascii="Arial" w:hAnsi="Arial" w:cs="Arial"/>
        </w:rPr>
        <w:t>Concerted efforts should be made to help candidates obtain overseas equivalent of DBS checks in order to avoid discrimination or perceptions of discrimination under the Equality Act. In most cases it is for the candidate themselves to apply through the relevant channels but in some instances the UTC needs to verify the applicant</w:t>
      </w:r>
      <w:r w:rsidR="002A4A72">
        <w:rPr>
          <w:rFonts w:ascii="Arial" w:hAnsi="Arial" w:cs="Arial"/>
        </w:rPr>
        <w:t>’</w:t>
      </w:r>
      <w:r w:rsidRPr="0033027B">
        <w:rPr>
          <w:rFonts w:ascii="Arial" w:hAnsi="Arial" w:cs="Arial"/>
        </w:rPr>
        <w:t xml:space="preserve">s request for disclosure. </w:t>
      </w:r>
    </w:p>
    <w:p w14:paraId="2C4FBB5A" w14:textId="77777777" w:rsidR="0033027B" w:rsidRPr="0033027B" w:rsidRDefault="0033027B" w:rsidP="00B2300E">
      <w:pPr>
        <w:pStyle w:val="NoSpacing"/>
        <w:ind w:left="720"/>
        <w:rPr>
          <w:rFonts w:ascii="Arial" w:hAnsi="Arial" w:cs="Arial"/>
        </w:rPr>
      </w:pPr>
    </w:p>
    <w:p w14:paraId="2C4FBB5B" w14:textId="77777777" w:rsidR="0033027B" w:rsidRPr="0033027B" w:rsidRDefault="0033027B" w:rsidP="00B2300E">
      <w:pPr>
        <w:pStyle w:val="NoSpacing"/>
        <w:ind w:left="720"/>
        <w:rPr>
          <w:rFonts w:ascii="Arial" w:hAnsi="Arial" w:cs="Arial"/>
        </w:rPr>
      </w:pPr>
      <w:r w:rsidRPr="0033027B">
        <w:rPr>
          <w:rFonts w:ascii="Arial" w:hAnsi="Arial" w:cs="Arial"/>
        </w:rPr>
        <w:t xml:space="preserve">It is a criminal offence under the Asylum &amp; Immigration Act 1996, the Nationality, Immigration </w:t>
      </w:r>
      <w:r w:rsidR="002A4A72">
        <w:rPr>
          <w:rFonts w:ascii="Arial" w:hAnsi="Arial" w:cs="Arial"/>
        </w:rPr>
        <w:t>and</w:t>
      </w:r>
      <w:r w:rsidRPr="0033027B">
        <w:rPr>
          <w:rFonts w:ascii="Arial" w:hAnsi="Arial" w:cs="Arial"/>
        </w:rPr>
        <w:t xml:space="preserve"> Asylum Act 2002 and the Asylum </w:t>
      </w:r>
      <w:r w:rsidR="002A4A72">
        <w:rPr>
          <w:rFonts w:ascii="Arial" w:hAnsi="Arial" w:cs="Arial"/>
        </w:rPr>
        <w:t>and</w:t>
      </w:r>
      <w:r w:rsidRPr="0033027B">
        <w:rPr>
          <w:rFonts w:ascii="Arial" w:hAnsi="Arial" w:cs="Arial"/>
        </w:rPr>
        <w:t xml:space="preserve"> Immigration Act (A) 2004 to employ anyone who does not have leave to be in the UK or to work in the UK. The UTC will ensure that any necessary permissions to work in the UK are in place and current. DBS checks will not establish the presence or currency of work permits. The </w:t>
      </w:r>
      <w:r w:rsidR="006B5159">
        <w:rPr>
          <w:rFonts w:ascii="Arial" w:hAnsi="Arial" w:cs="Arial"/>
        </w:rPr>
        <w:t xml:space="preserve">UK Visas and Immigration </w:t>
      </w:r>
      <w:r w:rsidRPr="0033027B">
        <w:rPr>
          <w:rFonts w:ascii="Arial" w:hAnsi="Arial" w:cs="Arial"/>
        </w:rPr>
        <w:t>Agency operate</w:t>
      </w:r>
      <w:r w:rsidR="006B5159">
        <w:rPr>
          <w:rFonts w:ascii="Arial" w:hAnsi="Arial" w:cs="Arial"/>
        </w:rPr>
        <w:t>s</w:t>
      </w:r>
      <w:r w:rsidRPr="0033027B">
        <w:rPr>
          <w:rFonts w:ascii="Arial" w:hAnsi="Arial" w:cs="Arial"/>
        </w:rPr>
        <w:t xml:space="preserve"> a Helpline and Employer Checking Service.</w:t>
      </w:r>
    </w:p>
    <w:p w14:paraId="2C4FBB5C" w14:textId="77777777" w:rsidR="0033027B" w:rsidRPr="0033027B" w:rsidRDefault="0033027B" w:rsidP="00B2300E">
      <w:pPr>
        <w:pStyle w:val="NoSpacing"/>
        <w:ind w:left="720"/>
        <w:rPr>
          <w:rFonts w:ascii="Arial" w:hAnsi="Arial" w:cs="Arial"/>
        </w:rPr>
      </w:pPr>
    </w:p>
    <w:p w14:paraId="2C4FBB5D" w14:textId="77777777" w:rsidR="0033027B" w:rsidRPr="0033027B" w:rsidRDefault="0033027B" w:rsidP="00B2300E">
      <w:pPr>
        <w:pStyle w:val="NoSpacing"/>
        <w:ind w:left="720"/>
        <w:rPr>
          <w:rFonts w:ascii="Arial" w:hAnsi="Arial" w:cs="Arial"/>
        </w:rPr>
      </w:pPr>
      <w:r w:rsidRPr="0033027B">
        <w:rPr>
          <w:rFonts w:ascii="Arial" w:hAnsi="Arial" w:cs="Arial"/>
        </w:rPr>
        <w:t>All evidence obtained for the successful applicant will be recorded on the Single Central Record</w:t>
      </w:r>
      <w:r w:rsidR="00DE3FCA">
        <w:rPr>
          <w:rFonts w:ascii="Arial" w:hAnsi="Arial" w:cs="Arial"/>
        </w:rPr>
        <w:t xml:space="preserve"> (SCR)</w:t>
      </w:r>
      <w:r w:rsidRPr="0033027B">
        <w:rPr>
          <w:rFonts w:ascii="Arial" w:hAnsi="Arial" w:cs="Arial"/>
        </w:rPr>
        <w:t>.</w:t>
      </w:r>
    </w:p>
    <w:p w14:paraId="2C4FBB5E" w14:textId="77777777" w:rsidR="0033027B" w:rsidRPr="0033027B" w:rsidRDefault="0033027B" w:rsidP="0033027B">
      <w:pPr>
        <w:pStyle w:val="NoSpacing"/>
        <w:rPr>
          <w:rFonts w:ascii="Arial" w:hAnsi="Arial" w:cs="Arial"/>
        </w:rPr>
      </w:pPr>
    </w:p>
    <w:p w14:paraId="2C4FBB5F" w14:textId="77777777" w:rsidR="0033027B" w:rsidRPr="00B2300E" w:rsidRDefault="00B2300E" w:rsidP="0033027B">
      <w:pPr>
        <w:pStyle w:val="NoSpacing"/>
        <w:rPr>
          <w:rFonts w:ascii="Arial" w:hAnsi="Arial" w:cs="Arial"/>
          <w:b/>
        </w:rPr>
      </w:pPr>
      <w:r w:rsidRPr="00B2300E">
        <w:rPr>
          <w:rFonts w:ascii="Arial" w:hAnsi="Arial" w:cs="Arial"/>
          <w:b/>
        </w:rPr>
        <w:t>5.</w:t>
      </w:r>
      <w:r w:rsidR="002A4A72">
        <w:rPr>
          <w:rFonts w:ascii="Arial" w:hAnsi="Arial" w:cs="Arial"/>
          <w:b/>
        </w:rPr>
        <w:t>3</w:t>
      </w:r>
      <w:r w:rsidRPr="00B2300E">
        <w:rPr>
          <w:rFonts w:ascii="Arial" w:hAnsi="Arial" w:cs="Arial"/>
          <w:b/>
        </w:rPr>
        <w:tab/>
      </w:r>
      <w:r w:rsidR="00C50CFB">
        <w:rPr>
          <w:rFonts w:ascii="Arial" w:hAnsi="Arial" w:cs="Arial"/>
          <w:b/>
        </w:rPr>
        <w:t>Apprentices and long term w</w:t>
      </w:r>
      <w:r w:rsidR="0033027B" w:rsidRPr="00B2300E">
        <w:rPr>
          <w:rFonts w:ascii="Arial" w:hAnsi="Arial" w:cs="Arial"/>
          <w:b/>
        </w:rPr>
        <w:t xml:space="preserve">ork </w:t>
      </w:r>
      <w:r w:rsidR="002A4A72">
        <w:rPr>
          <w:rFonts w:ascii="Arial" w:hAnsi="Arial" w:cs="Arial"/>
          <w:b/>
        </w:rPr>
        <w:t>p</w:t>
      </w:r>
      <w:r w:rsidR="0033027B" w:rsidRPr="00B2300E">
        <w:rPr>
          <w:rFonts w:ascii="Arial" w:hAnsi="Arial" w:cs="Arial"/>
          <w:b/>
        </w:rPr>
        <w:t xml:space="preserve">lacement </w:t>
      </w:r>
      <w:r w:rsidR="002A4A72">
        <w:rPr>
          <w:rFonts w:ascii="Arial" w:hAnsi="Arial" w:cs="Arial"/>
          <w:b/>
        </w:rPr>
        <w:t>s</w:t>
      </w:r>
      <w:r w:rsidR="0033027B" w:rsidRPr="00B2300E">
        <w:rPr>
          <w:rFonts w:ascii="Arial" w:hAnsi="Arial" w:cs="Arial"/>
          <w:b/>
        </w:rPr>
        <w:t>tudents</w:t>
      </w:r>
    </w:p>
    <w:p w14:paraId="2C4FBB60" w14:textId="77777777" w:rsidR="0033027B" w:rsidRPr="0033027B" w:rsidRDefault="0033027B" w:rsidP="0033027B">
      <w:pPr>
        <w:pStyle w:val="NoSpacing"/>
        <w:rPr>
          <w:rFonts w:ascii="Arial" w:hAnsi="Arial" w:cs="Arial"/>
        </w:rPr>
      </w:pPr>
    </w:p>
    <w:p w14:paraId="2C4FBB61" w14:textId="1E8F3647" w:rsidR="0033027B" w:rsidRDefault="0033027B" w:rsidP="002A4A72">
      <w:pPr>
        <w:pStyle w:val="NoSpacing"/>
        <w:ind w:left="720"/>
        <w:rPr>
          <w:rFonts w:ascii="Arial" w:hAnsi="Arial" w:cs="Arial"/>
        </w:rPr>
      </w:pPr>
      <w:r w:rsidRPr="0033027B">
        <w:rPr>
          <w:rFonts w:ascii="Arial" w:hAnsi="Arial" w:cs="Arial"/>
        </w:rPr>
        <w:t xml:space="preserve">DBS checks must be carried out on </w:t>
      </w:r>
      <w:r w:rsidR="00C50CFB">
        <w:rPr>
          <w:rFonts w:ascii="Arial" w:hAnsi="Arial" w:cs="Arial"/>
        </w:rPr>
        <w:t xml:space="preserve">apprentices or long term </w:t>
      </w:r>
      <w:r w:rsidRPr="0033027B">
        <w:rPr>
          <w:rFonts w:ascii="Arial" w:hAnsi="Arial" w:cs="Arial"/>
        </w:rPr>
        <w:t xml:space="preserve">work placements who will have frequent and/or intensive access to children and/or vulnerable adults. </w:t>
      </w:r>
    </w:p>
    <w:p w14:paraId="7721FA96" w14:textId="77777777" w:rsidR="00E33D48" w:rsidRPr="0033027B" w:rsidRDefault="00E33D48" w:rsidP="002A4A72">
      <w:pPr>
        <w:pStyle w:val="NoSpacing"/>
        <w:ind w:left="720"/>
        <w:rPr>
          <w:rFonts w:ascii="Arial" w:hAnsi="Arial" w:cs="Arial"/>
        </w:rPr>
      </w:pPr>
    </w:p>
    <w:p w14:paraId="2C4FBB64" w14:textId="77777777" w:rsidR="0033027B" w:rsidRPr="002A4A72" w:rsidRDefault="00B2300E" w:rsidP="0033027B">
      <w:pPr>
        <w:pStyle w:val="NoSpacing"/>
        <w:rPr>
          <w:rFonts w:ascii="Arial" w:hAnsi="Arial" w:cs="Arial"/>
          <w:b/>
        </w:rPr>
      </w:pPr>
      <w:r w:rsidRPr="002A4A72">
        <w:rPr>
          <w:rFonts w:ascii="Arial" w:hAnsi="Arial" w:cs="Arial"/>
          <w:b/>
        </w:rPr>
        <w:t>5.</w:t>
      </w:r>
      <w:r w:rsidR="002A4A72">
        <w:rPr>
          <w:rFonts w:ascii="Arial" w:hAnsi="Arial" w:cs="Arial"/>
          <w:b/>
        </w:rPr>
        <w:t>4</w:t>
      </w:r>
      <w:r w:rsidRPr="002A4A72">
        <w:rPr>
          <w:rFonts w:ascii="Arial" w:hAnsi="Arial" w:cs="Arial"/>
          <w:b/>
        </w:rPr>
        <w:tab/>
      </w:r>
      <w:r w:rsidR="0033027B" w:rsidRPr="002A4A72">
        <w:rPr>
          <w:rFonts w:ascii="Arial" w:hAnsi="Arial" w:cs="Arial"/>
          <w:b/>
        </w:rPr>
        <w:t xml:space="preserve">Partner </w:t>
      </w:r>
      <w:r w:rsidR="002A4A72">
        <w:rPr>
          <w:rFonts w:ascii="Arial" w:hAnsi="Arial" w:cs="Arial"/>
          <w:b/>
        </w:rPr>
        <w:t>b</w:t>
      </w:r>
      <w:r w:rsidR="0033027B" w:rsidRPr="002A4A72">
        <w:rPr>
          <w:rFonts w:ascii="Arial" w:hAnsi="Arial" w:cs="Arial"/>
          <w:b/>
        </w:rPr>
        <w:t xml:space="preserve">usiness </w:t>
      </w:r>
      <w:r w:rsidR="002A4A72">
        <w:rPr>
          <w:rFonts w:ascii="Arial" w:hAnsi="Arial" w:cs="Arial"/>
          <w:b/>
        </w:rPr>
        <w:t>s</w:t>
      </w:r>
      <w:r w:rsidR="0033027B" w:rsidRPr="002A4A72">
        <w:rPr>
          <w:rFonts w:ascii="Arial" w:hAnsi="Arial" w:cs="Arial"/>
          <w:b/>
        </w:rPr>
        <w:t>taff</w:t>
      </w:r>
    </w:p>
    <w:p w14:paraId="2C4FBB65" w14:textId="77777777" w:rsidR="0033027B" w:rsidRPr="0033027B" w:rsidRDefault="0033027B" w:rsidP="0033027B">
      <w:pPr>
        <w:pStyle w:val="NoSpacing"/>
        <w:rPr>
          <w:rFonts w:ascii="Arial" w:hAnsi="Arial" w:cs="Arial"/>
        </w:rPr>
      </w:pPr>
    </w:p>
    <w:p w14:paraId="2C4FBB66" w14:textId="77777777" w:rsidR="0033027B" w:rsidRDefault="0033027B" w:rsidP="002A4A72">
      <w:pPr>
        <w:pStyle w:val="NoSpacing"/>
        <w:ind w:left="720"/>
        <w:rPr>
          <w:rFonts w:ascii="Arial" w:hAnsi="Arial" w:cs="Arial"/>
        </w:rPr>
      </w:pPr>
      <w:r w:rsidRPr="0033027B">
        <w:rPr>
          <w:rFonts w:ascii="Arial" w:hAnsi="Arial" w:cs="Arial"/>
        </w:rPr>
        <w:t xml:space="preserve">DBS checks are not needed for the majority of staff at our partner businesses. The only situation in which staff will need to be DBS checked is when they will spend prolonged periods alone with a student (there is little guidance from the DBS service about the definition of prolonged). For our purposes, we will assume that it is more than </w:t>
      </w:r>
      <w:r w:rsidR="002A4A72">
        <w:rPr>
          <w:rFonts w:ascii="Arial" w:hAnsi="Arial" w:cs="Arial"/>
        </w:rPr>
        <w:t>two</w:t>
      </w:r>
      <w:r w:rsidRPr="0033027B">
        <w:rPr>
          <w:rFonts w:ascii="Arial" w:hAnsi="Arial" w:cs="Arial"/>
        </w:rPr>
        <w:t xml:space="preserve"> hours alone with a student and repeated on more than </w:t>
      </w:r>
      <w:r w:rsidR="002A4A72">
        <w:rPr>
          <w:rFonts w:ascii="Arial" w:hAnsi="Arial" w:cs="Arial"/>
        </w:rPr>
        <w:t xml:space="preserve">three </w:t>
      </w:r>
      <w:r w:rsidRPr="0033027B">
        <w:rPr>
          <w:rFonts w:ascii="Arial" w:hAnsi="Arial" w:cs="Arial"/>
        </w:rPr>
        <w:t>occasions.</w:t>
      </w:r>
      <w:r w:rsidR="00DC45E4">
        <w:rPr>
          <w:rFonts w:ascii="Arial" w:hAnsi="Arial" w:cs="Arial"/>
        </w:rPr>
        <w:t xml:space="preserve">  Decisions on whether DBS checks are required will be made by the UTC’s EVC and Principal.</w:t>
      </w:r>
    </w:p>
    <w:p w14:paraId="2C4FBB67" w14:textId="77777777" w:rsidR="006B5159" w:rsidRPr="0033027B" w:rsidRDefault="006B5159" w:rsidP="002A4A72">
      <w:pPr>
        <w:pStyle w:val="NoSpacing"/>
        <w:ind w:left="720"/>
        <w:rPr>
          <w:rFonts w:ascii="Arial" w:hAnsi="Arial" w:cs="Arial"/>
        </w:rPr>
      </w:pPr>
    </w:p>
    <w:p w14:paraId="2C4FBB68" w14:textId="77777777" w:rsidR="0033027B" w:rsidRPr="002A4A72" w:rsidRDefault="00B2300E" w:rsidP="0033027B">
      <w:pPr>
        <w:pStyle w:val="NoSpacing"/>
        <w:rPr>
          <w:rFonts w:ascii="Arial" w:hAnsi="Arial" w:cs="Arial"/>
          <w:b/>
        </w:rPr>
      </w:pPr>
      <w:r w:rsidRPr="002A4A72">
        <w:rPr>
          <w:rFonts w:ascii="Arial" w:hAnsi="Arial" w:cs="Arial"/>
          <w:b/>
        </w:rPr>
        <w:t>5.</w:t>
      </w:r>
      <w:r w:rsidR="00DA1D3C">
        <w:rPr>
          <w:rFonts w:ascii="Arial" w:hAnsi="Arial" w:cs="Arial"/>
          <w:b/>
        </w:rPr>
        <w:t>5</w:t>
      </w:r>
      <w:r w:rsidRPr="002A4A72">
        <w:rPr>
          <w:rFonts w:ascii="Arial" w:hAnsi="Arial" w:cs="Arial"/>
          <w:b/>
        </w:rPr>
        <w:tab/>
      </w:r>
      <w:r w:rsidR="0033027B" w:rsidRPr="002A4A72">
        <w:rPr>
          <w:rFonts w:ascii="Arial" w:hAnsi="Arial" w:cs="Arial"/>
          <w:b/>
        </w:rPr>
        <w:t xml:space="preserve">Agency and </w:t>
      </w:r>
      <w:r w:rsidR="002A4A72">
        <w:rPr>
          <w:rFonts w:ascii="Arial" w:hAnsi="Arial" w:cs="Arial"/>
          <w:b/>
        </w:rPr>
        <w:t>s</w:t>
      </w:r>
      <w:r w:rsidR="0033027B" w:rsidRPr="002A4A72">
        <w:rPr>
          <w:rFonts w:ascii="Arial" w:hAnsi="Arial" w:cs="Arial"/>
          <w:b/>
        </w:rPr>
        <w:t xml:space="preserve">upply </w:t>
      </w:r>
      <w:r w:rsidR="002A4A72">
        <w:rPr>
          <w:rFonts w:ascii="Arial" w:hAnsi="Arial" w:cs="Arial"/>
          <w:b/>
        </w:rPr>
        <w:t>s</w:t>
      </w:r>
      <w:r w:rsidR="0033027B" w:rsidRPr="002A4A72">
        <w:rPr>
          <w:rFonts w:ascii="Arial" w:hAnsi="Arial" w:cs="Arial"/>
          <w:b/>
        </w:rPr>
        <w:t xml:space="preserve">taff, </w:t>
      </w:r>
      <w:r w:rsidR="002A4A72">
        <w:rPr>
          <w:rFonts w:ascii="Arial" w:hAnsi="Arial" w:cs="Arial"/>
          <w:b/>
        </w:rPr>
        <w:t>c</w:t>
      </w:r>
      <w:r w:rsidR="0033027B" w:rsidRPr="002A4A72">
        <w:rPr>
          <w:rFonts w:ascii="Arial" w:hAnsi="Arial" w:cs="Arial"/>
          <w:b/>
        </w:rPr>
        <w:t>ontractors on site</w:t>
      </w:r>
    </w:p>
    <w:p w14:paraId="2C4FBB69" w14:textId="77777777" w:rsidR="0033027B" w:rsidRPr="0033027B" w:rsidRDefault="0033027B" w:rsidP="0033027B">
      <w:pPr>
        <w:pStyle w:val="NoSpacing"/>
        <w:rPr>
          <w:rFonts w:ascii="Arial" w:hAnsi="Arial" w:cs="Arial"/>
        </w:rPr>
      </w:pPr>
    </w:p>
    <w:p w14:paraId="2C4FBB6A" w14:textId="77777777" w:rsidR="0033027B" w:rsidRPr="0033027B" w:rsidRDefault="0033027B" w:rsidP="002A4A72">
      <w:pPr>
        <w:pStyle w:val="NoSpacing"/>
        <w:ind w:left="720"/>
        <w:rPr>
          <w:rFonts w:ascii="Arial" w:hAnsi="Arial" w:cs="Arial"/>
        </w:rPr>
      </w:pPr>
      <w:r w:rsidRPr="0033027B">
        <w:rPr>
          <w:rFonts w:ascii="Arial" w:hAnsi="Arial" w:cs="Arial"/>
        </w:rPr>
        <w:t xml:space="preserve">The UTC’s contract with the agency or external contractors will set out their duty to both ensure that staff provided to the UTC have received appropriate DBS clearance and that staff arrive at the UTC with such evidence available for inspection and recording. However, the person responsible for arranging the placement must ensure that staff have the requisite registration and clearance, which meets the requirements of the post and this policy document and that evidence of such checking is retained for audit purposes. </w:t>
      </w:r>
    </w:p>
    <w:p w14:paraId="2C4FBB6B" w14:textId="77777777" w:rsidR="0033027B" w:rsidRPr="0033027B" w:rsidRDefault="0033027B" w:rsidP="0033027B">
      <w:pPr>
        <w:pStyle w:val="NoSpacing"/>
        <w:rPr>
          <w:rFonts w:ascii="Arial" w:hAnsi="Arial" w:cs="Arial"/>
        </w:rPr>
      </w:pPr>
    </w:p>
    <w:p w14:paraId="2C4FBB6C" w14:textId="77777777" w:rsidR="0033027B" w:rsidRPr="00DE3FCA" w:rsidRDefault="00B2300E" w:rsidP="0033027B">
      <w:pPr>
        <w:pStyle w:val="NoSpacing"/>
        <w:rPr>
          <w:rFonts w:ascii="Arial" w:hAnsi="Arial" w:cs="Arial"/>
          <w:b/>
        </w:rPr>
      </w:pPr>
      <w:r w:rsidRPr="00DE3FCA">
        <w:rPr>
          <w:rFonts w:ascii="Arial" w:hAnsi="Arial" w:cs="Arial"/>
          <w:b/>
        </w:rPr>
        <w:t>5.</w:t>
      </w:r>
      <w:r w:rsidR="00DA1D3C">
        <w:rPr>
          <w:rFonts w:ascii="Arial" w:hAnsi="Arial" w:cs="Arial"/>
          <w:b/>
        </w:rPr>
        <w:t>6</w:t>
      </w:r>
      <w:r w:rsidRPr="00DE3FCA">
        <w:rPr>
          <w:rFonts w:ascii="Arial" w:hAnsi="Arial" w:cs="Arial"/>
          <w:b/>
        </w:rPr>
        <w:tab/>
      </w:r>
      <w:r w:rsidR="0033027B" w:rsidRPr="00DE3FCA">
        <w:rPr>
          <w:rFonts w:ascii="Arial" w:hAnsi="Arial" w:cs="Arial"/>
          <w:b/>
        </w:rPr>
        <w:t>Wh</w:t>
      </w:r>
      <w:r w:rsidR="002E5125">
        <w:rPr>
          <w:rFonts w:ascii="Arial" w:hAnsi="Arial" w:cs="Arial"/>
          <w:b/>
        </w:rPr>
        <w:t>o should obtain DBS disclosure?</w:t>
      </w:r>
    </w:p>
    <w:p w14:paraId="2C4FBB6D" w14:textId="77777777" w:rsidR="0033027B" w:rsidRPr="0033027B" w:rsidRDefault="0033027B" w:rsidP="0033027B">
      <w:pPr>
        <w:pStyle w:val="NoSpacing"/>
        <w:rPr>
          <w:rFonts w:ascii="Arial" w:hAnsi="Arial" w:cs="Arial"/>
        </w:rPr>
      </w:pPr>
    </w:p>
    <w:p w14:paraId="2C4FBB6E" w14:textId="77777777" w:rsidR="0033027B" w:rsidRPr="0033027B" w:rsidRDefault="0033027B" w:rsidP="00DE3FCA">
      <w:pPr>
        <w:pStyle w:val="NoSpacing"/>
        <w:ind w:left="720"/>
        <w:rPr>
          <w:rFonts w:ascii="Arial" w:hAnsi="Arial" w:cs="Arial"/>
        </w:rPr>
      </w:pPr>
      <w:r w:rsidRPr="0033027B">
        <w:rPr>
          <w:rFonts w:ascii="Arial" w:hAnsi="Arial" w:cs="Arial"/>
        </w:rPr>
        <w:t xml:space="preserve">The </w:t>
      </w:r>
      <w:r w:rsidR="00DE3FCA">
        <w:rPr>
          <w:rFonts w:ascii="Arial" w:hAnsi="Arial" w:cs="Arial"/>
        </w:rPr>
        <w:t>s</w:t>
      </w:r>
      <w:r w:rsidRPr="0033027B">
        <w:rPr>
          <w:rFonts w:ascii="Arial" w:hAnsi="Arial" w:cs="Arial"/>
        </w:rPr>
        <w:t xml:space="preserve">enior </w:t>
      </w:r>
      <w:r w:rsidR="00DE3FCA">
        <w:rPr>
          <w:rFonts w:ascii="Arial" w:hAnsi="Arial" w:cs="Arial"/>
        </w:rPr>
        <w:t>l</w:t>
      </w:r>
      <w:r w:rsidRPr="0033027B">
        <w:rPr>
          <w:rFonts w:ascii="Arial" w:hAnsi="Arial" w:cs="Arial"/>
        </w:rPr>
        <w:t xml:space="preserve">eaders of the UTC are responsible for obtaining DBS disclosure and ensuring details are recorded on the SCR as appropriate. </w:t>
      </w:r>
    </w:p>
    <w:p w14:paraId="2C4FBB6F" w14:textId="77777777" w:rsidR="0033027B" w:rsidRPr="0033027B" w:rsidRDefault="0033027B" w:rsidP="00DE3FCA">
      <w:pPr>
        <w:pStyle w:val="NoSpacing"/>
        <w:ind w:left="720"/>
        <w:rPr>
          <w:rFonts w:ascii="Arial" w:hAnsi="Arial" w:cs="Arial"/>
        </w:rPr>
      </w:pPr>
    </w:p>
    <w:p w14:paraId="2C4FBB70" w14:textId="62AB1269" w:rsidR="0033027B" w:rsidRDefault="0033027B" w:rsidP="00DE3FCA">
      <w:pPr>
        <w:pStyle w:val="NoSpacing"/>
        <w:ind w:left="720"/>
        <w:rPr>
          <w:rFonts w:ascii="Arial" w:hAnsi="Arial" w:cs="Arial"/>
        </w:rPr>
      </w:pPr>
      <w:r w:rsidRPr="0033027B">
        <w:rPr>
          <w:rFonts w:ascii="Arial" w:hAnsi="Arial" w:cs="Arial"/>
        </w:rPr>
        <w:t xml:space="preserve">UTC policy is that new DBS checks must be obtained at recruitment for any position or role defined as </w:t>
      </w:r>
      <w:r w:rsidR="00DE3FCA">
        <w:rPr>
          <w:rFonts w:ascii="Arial" w:hAnsi="Arial" w:cs="Arial"/>
        </w:rPr>
        <w:t>‘</w:t>
      </w:r>
      <w:r w:rsidRPr="0033027B">
        <w:rPr>
          <w:rFonts w:ascii="Arial" w:hAnsi="Arial" w:cs="Arial"/>
        </w:rPr>
        <w:t>regulated activity</w:t>
      </w:r>
      <w:r w:rsidR="00DE3FCA">
        <w:rPr>
          <w:rFonts w:ascii="Arial" w:hAnsi="Arial" w:cs="Arial"/>
        </w:rPr>
        <w:t>’</w:t>
      </w:r>
      <w:r w:rsidRPr="0033027B">
        <w:rPr>
          <w:rFonts w:ascii="Arial" w:hAnsi="Arial" w:cs="Arial"/>
        </w:rPr>
        <w:t xml:space="preserve">. We should not accept a previous check obtained for that person by another organisation, irrespective of how recent it is. </w:t>
      </w:r>
      <w:r w:rsidR="00FB54DC">
        <w:rPr>
          <w:rFonts w:ascii="Arial" w:hAnsi="Arial" w:cs="Arial"/>
        </w:rPr>
        <w:t xml:space="preserve">If a </w:t>
      </w:r>
      <w:r w:rsidR="00FB54DC">
        <w:rPr>
          <w:rFonts w:ascii="Arial" w:hAnsi="Arial" w:cs="Arial"/>
        </w:rPr>
        <w:lastRenderedPageBreak/>
        <w:t xml:space="preserve">prospective member of staff has signed up for the DBS update service then this may be used instead of starting the process afresh. </w:t>
      </w:r>
      <w:r w:rsidRPr="0033027B">
        <w:rPr>
          <w:rFonts w:ascii="Arial" w:hAnsi="Arial" w:cs="Arial"/>
        </w:rPr>
        <w:t xml:space="preserve"> </w:t>
      </w:r>
    </w:p>
    <w:p w14:paraId="4A4A6C42" w14:textId="210DC1B8" w:rsidR="00FB54DC" w:rsidRDefault="00FB54DC" w:rsidP="00DE3FCA">
      <w:pPr>
        <w:pStyle w:val="NoSpacing"/>
        <w:ind w:left="720"/>
        <w:rPr>
          <w:rFonts w:ascii="Arial" w:hAnsi="Arial" w:cs="Arial"/>
        </w:rPr>
      </w:pPr>
    </w:p>
    <w:p w14:paraId="75CC5C82" w14:textId="45F3CDBC" w:rsidR="00FB54DC" w:rsidRPr="00DE3FCA" w:rsidRDefault="00FB54DC" w:rsidP="00FB54DC">
      <w:pPr>
        <w:pStyle w:val="NoSpacing"/>
        <w:rPr>
          <w:rFonts w:ascii="Arial" w:hAnsi="Arial" w:cs="Arial"/>
          <w:b/>
        </w:rPr>
      </w:pPr>
      <w:r w:rsidRPr="00DE3FCA">
        <w:rPr>
          <w:rFonts w:ascii="Arial" w:hAnsi="Arial" w:cs="Arial"/>
          <w:b/>
        </w:rPr>
        <w:t>5.</w:t>
      </w:r>
      <w:r>
        <w:rPr>
          <w:rFonts w:ascii="Arial" w:hAnsi="Arial" w:cs="Arial"/>
          <w:b/>
        </w:rPr>
        <w:t>7</w:t>
      </w:r>
      <w:r w:rsidRPr="00DE3FCA">
        <w:rPr>
          <w:rFonts w:ascii="Arial" w:hAnsi="Arial" w:cs="Arial"/>
          <w:b/>
        </w:rPr>
        <w:tab/>
      </w:r>
      <w:r>
        <w:rPr>
          <w:rFonts w:ascii="Arial" w:hAnsi="Arial" w:cs="Arial"/>
          <w:b/>
        </w:rPr>
        <w:t>Reporting to the DBS Service</w:t>
      </w:r>
    </w:p>
    <w:p w14:paraId="3C05D17A" w14:textId="77777777" w:rsidR="00FB54DC" w:rsidRPr="0033027B" w:rsidRDefault="00FB54DC" w:rsidP="00FB54DC">
      <w:pPr>
        <w:pStyle w:val="NoSpacing"/>
        <w:rPr>
          <w:rFonts w:ascii="Arial" w:hAnsi="Arial" w:cs="Arial"/>
        </w:rPr>
      </w:pPr>
    </w:p>
    <w:p w14:paraId="27CD7C59" w14:textId="0C46FCC4" w:rsidR="00FB54DC" w:rsidRPr="0033027B" w:rsidRDefault="00FB54DC" w:rsidP="00FB54DC">
      <w:pPr>
        <w:pStyle w:val="NoSpacing"/>
        <w:ind w:left="720"/>
        <w:rPr>
          <w:rFonts w:ascii="Arial" w:hAnsi="Arial" w:cs="Arial"/>
        </w:rPr>
      </w:pPr>
      <w:r>
        <w:rPr>
          <w:rFonts w:ascii="Arial" w:hAnsi="Arial" w:cs="Arial"/>
        </w:rPr>
        <w:t>If a significant safeguarding concern is raised about a member of staff then it is the Principal’s responsibility to ensure that this is followed through correctly.  In extreme circumstances this may result in reporting the concern to the DBS service.</w:t>
      </w:r>
    </w:p>
    <w:sectPr w:rsidR="00FB54DC" w:rsidRPr="0033027B" w:rsidSect="00847228">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BB77" w14:textId="77777777" w:rsidR="00EE66E1" w:rsidRDefault="00EE66E1" w:rsidP="008F041B">
      <w:pPr>
        <w:spacing w:after="0" w:line="240" w:lineRule="auto"/>
      </w:pPr>
      <w:r>
        <w:separator/>
      </w:r>
    </w:p>
  </w:endnote>
  <w:endnote w:type="continuationSeparator" w:id="0">
    <w:p w14:paraId="2C4FBB78" w14:textId="77777777" w:rsidR="00EE66E1" w:rsidRDefault="00EE66E1" w:rsidP="008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4086264"/>
      <w:docPartObj>
        <w:docPartGallery w:val="Page Numbers (Bottom of Page)"/>
        <w:docPartUnique/>
      </w:docPartObj>
    </w:sdtPr>
    <w:sdtEndPr>
      <w:rPr>
        <w:noProof/>
      </w:rPr>
    </w:sdtEndPr>
    <w:sdtContent>
      <w:p w14:paraId="2C4FBB79" w14:textId="444C215A" w:rsidR="00DA3333" w:rsidRPr="00847228" w:rsidRDefault="00DA3333" w:rsidP="00660CEA">
        <w:pPr>
          <w:pStyle w:val="Header"/>
          <w:rPr>
            <w:rFonts w:ascii="Arial" w:hAnsi="Arial" w:cs="Arial"/>
            <w:sz w:val="18"/>
            <w:szCs w:val="18"/>
            <w:lang w:val="en-US"/>
          </w:rPr>
        </w:pPr>
        <w:r w:rsidRPr="00847228">
          <w:rPr>
            <w:rFonts w:ascii="Arial" w:hAnsi="Arial" w:cs="Arial"/>
            <w:sz w:val="18"/>
            <w:szCs w:val="18"/>
            <w:lang w:val="en-US"/>
          </w:rPr>
          <w:t xml:space="preserve">UTC South Durham </w:t>
        </w:r>
        <w:r>
          <w:rPr>
            <w:rFonts w:ascii="Arial" w:hAnsi="Arial" w:cs="Arial"/>
            <w:sz w:val="18"/>
            <w:szCs w:val="18"/>
            <w:lang w:val="en-US"/>
          </w:rPr>
          <w:t>Safer Recruitment Policy</w:t>
        </w:r>
        <w:r w:rsidRPr="00847228">
          <w:rPr>
            <w:rFonts w:ascii="Arial" w:hAnsi="Arial" w:cs="Arial"/>
            <w:sz w:val="18"/>
            <w:szCs w:val="18"/>
            <w:lang w:val="en-US"/>
          </w:rPr>
          <w:tab/>
        </w:r>
        <w:r w:rsidRPr="00847228">
          <w:rPr>
            <w:rFonts w:ascii="Arial" w:hAnsi="Arial" w:cs="Arial"/>
            <w:sz w:val="18"/>
            <w:szCs w:val="18"/>
            <w:lang w:val="en-US"/>
          </w:rPr>
          <w:tab/>
        </w:r>
        <w:r w:rsidRPr="00847228">
          <w:rPr>
            <w:rFonts w:ascii="Arial" w:hAnsi="Arial" w:cs="Arial"/>
            <w:sz w:val="18"/>
            <w:szCs w:val="18"/>
            <w:lang w:val="en-US"/>
          </w:rPr>
          <w:tab/>
        </w:r>
        <w:r w:rsidR="009F1873"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009F1873" w:rsidRPr="00847228">
          <w:rPr>
            <w:rFonts w:ascii="Arial" w:hAnsi="Arial" w:cs="Arial"/>
            <w:sz w:val="18"/>
            <w:szCs w:val="18"/>
          </w:rPr>
          <w:fldChar w:fldCharType="separate"/>
        </w:r>
        <w:r w:rsidR="001C11FC">
          <w:rPr>
            <w:rFonts w:ascii="Arial" w:hAnsi="Arial" w:cs="Arial"/>
            <w:noProof/>
            <w:sz w:val="18"/>
            <w:szCs w:val="18"/>
          </w:rPr>
          <w:t>8</w:t>
        </w:r>
        <w:r w:rsidR="009F1873" w:rsidRPr="00847228">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BB7A" w14:textId="77777777" w:rsidR="00DA3333" w:rsidRPr="00847228" w:rsidRDefault="00DA3333" w:rsidP="00B62BB4">
    <w:pPr>
      <w:pStyle w:val="Footer"/>
      <w:jc w:val="right"/>
      <w:rPr>
        <w:rFonts w:ascii="Arial" w:hAnsi="Arial" w:cs="Arial"/>
        <w:sz w:val="18"/>
        <w:szCs w:val="18"/>
      </w:rPr>
    </w:pPr>
    <w:r w:rsidRPr="00847228">
      <w:rPr>
        <w:rFonts w:ascii="Arial" w:hAnsi="Arial" w:cs="Arial"/>
        <w:sz w:val="18"/>
        <w:szCs w:val="18"/>
      </w:rPr>
      <w:t>UTC South Durham Equality Policy</w:t>
    </w:r>
    <w:r w:rsidRPr="00847228">
      <w:rPr>
        <w:rFonts w:ascii="Arial" w:hAnsi="Arial" w:cs="Arial"/>
        <w:sz w:val="18"/>
        <w:szCs w:val="18"/>
      </w:rPr>
      <w:tab/>
    </w:r>
    <w:r w:rsidRPr="00847228">
      <w:rPr>
        <w:rFonts w:ascii="Arial" w:hAnsi="Arial" w:cs="Arial"/>
        <w:sz w:val="18"/>
        <w:szCs w:val="18"/>
      </w:rPr>
      <w:tab/>
    </w:r>
    <w:sdt>
      <w:sdtPr>
        <w:rPr>
          <w:rFonts w:ascii="Arial" w:hAnsi="Arial" w:cs="Arial"/>
          <w:sz w:val="18"/>
          <w:szCs w:val="18"/>
        </w:rPr>
        <w:id w:val="21584910"/>
        <w:docPartObj>
          <w:docPartGallery w:val="Page Numbers (Bottom of Page)"/>
          <w:docPartUnique/>
        </w:docPartObj>
      </w:sdtPr>
      <w:sdtEndPr/>
      <w:sdtContent>
        <w:r w:rsidR="009F1873"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009F1873" w:rsidRPr="00847228">
          <w:rPr>
            <w:rFonts w:ascii="Arial" w:hAnsi="Arial" w:cs="Arial"/>
            <w:sz w:val="18"/>
            <w:szCs w:val="18"/>
          </w:rPr>
          <w:fldChar w:fldCharType="separate"/>
        </w:r>
        <w:r>
          <w:rPr>
            <w:rFonts w:ascii="Arial" w:hAnsi="Arial" w:cs="Arial"/>
            <w:noProof/>
            <w:sz w:val="18"/>
            <w:szCs w:val="18"/>
          </w:rPr>
          <w:t>1</w:t>
        </w:r>
        <w:r w:rsidR="009F1873" w:rsidRPr="00847228">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FBB75" w14:textId="77777777" w:rsidR="00EE66E1" w:rsidRDefault="00EE66E1" w:rsidP="008F041B">
      <w:pPr>
        <w:spacing w:after="0" w:line="240" w:lineRule="auto"/>
      </w:pPr>
      <w:r>
        <w:separator/>
      </w:r>
    </w:p>
  </w:footnote>
  <w:footnote w:type="continuationSeparator" w:id="0">
    <w:p w14:paraId="2C4FBB76" w14:textId="77777777" w:rsidR="00EE66E1" w:rsidRDefault="00EE66E1" w:rsidP="008F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5pt;height:332.15pt;visibility:visible;mso-wrap-style:square" o:bullet="t">
        <v:imagedata r:id="rId1" o:title=""/>
      </v:shape>
    </w:pict>
  </w:numPicBullet>
  <w:abstractNum w:abstractNumId="0" w15:restartNumberingAfterBreak="0">
    <w:nsid w:val="03876EC5"/>
    <w:multiLevelType w:val="hybridMultilevel"/>
    <w:tmpl w:val="A3B29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F3F77"/>
    <w:multiLevelType w:val="hybridMultilevel"/>
    <w:tmpl w:val="D88E7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967A64"/>
    <w:multiLevelType w:val="hybridMultilevel"/>
    <w:tmpl w:val="37E2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0000B"/>
    <w:multiLevelType w:val="hybridMultilevel"/>
    <w:tmpl w:val="93F8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F1BCF"/>
    <w:multiLevelType w:val="hybridMultilevel"/>
    <w:tmpl w:val="F8E87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907A7F"/>
    <w:multiLevelType w:val="hybridMultilevel"/>
    <w:tmpl w:val="5B10D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7E0902"/>
    <w:multiLevelType w:val="hybridMultilevel"/>
    <w:tmpl w:val="79D2EA3E"/>
    <w:lvl w:ilvl="0" w:tplc="588A38A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B4573B"/>
    <w:multiLevelType w:val="hybridMultilevel"/>
    <w:tmpl w:val="5686B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CB57F1"/>
    <w:multiLevelType w:val="hybridMultilevel"/>
    <w:tmpl w:val="ECEC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03470"/>
    <w:multiLevelType w:val="hybridMultilevel"/>
    <w:tmpl w:val="CCCAF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E2734D"/>
    <w:multiLevelType w:val="hybridMultilevel"/>
    <w:tmpl w:val="5B00A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053A5"/>
    <w:multiLevelType w:val="hybridMultilevel"/>
    <w:tmpl w:val="82B26702"/>
    <w:lvl w:ilvl="0" w:tplc="E2CC3F5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7A3B87"/>
    <w:multiLevelType w:val="hybridMultilevel"/>
    <w:tmpl w:val="17240BE8"/>
    <w:lvl w:ilvl="0" w:tplc="AF8E6AB4">
      <w:start w:val="3"/>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14F657EB"/>
    <w:multiLevelType w:val="hybridMultilevel"/>
    <w:tmpl w:val="55D2A96C"/>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A77B20"/>
    <w:multiLevelType w:val="hybridMultilevel"/>
    <w:tmpl w:val="B3CE5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7F2BE5"/>
    <w:multiLevelType w:val="hybridMultilevel"/>
    <w:tmpl w:val="6838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70716"/>
    <w:multiLevelType w:val="hybridMultilevel"/>
    <w:tmpl w:val="F73A35C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7" w15:restartNumberingAfterBreak="0">
    <w:nsid w:val="2C464694"/>
    <w:multiLevelType w:val="hybridMultilevel"/>
    <w:tmpl w:val="CB9CB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436B51"/>
    <w:multiLevelType w:val="hybridMultilevel"/>
    <w:tmpl w:val="7ED06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63720A"/>
    <w:multiLevelType w:val="hybridMultilevel"/>
    <w:tmpl w:val="5D4E023E"/>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8E737D"/>
    <w:multiLevelType w:val="hybridMultilevel"/>
    <w:tmpl w:val="B2329BC0"/>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610257"/>
    <w:multiLevelType w:val="hybridMultilevel"/>
    <w:tmpl w:val="02D61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20FE6"/>
    <w:multiLevelType w:val="hybridMultilevel"/>
    <w:tmpl w:val="D2E084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845BDB"/>
    <w:multiLevelType w:val="hybridMultilevel"/>
    <w:tmpl w:val="6A9663A4"/>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A76B9B"/>
    <w:multiLevelType w:val="hybridMultilevel"/>
    <w:tmpl w:val="E38E6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C71DE5"/>
    <w:multiLevelType w:val="hybridMultilevel"/>
    <w:tmpl w:val="32740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F5021F9"/>
    <w:multiLevelType w:val="hybridMultilevel"/>
    <w:tmpl w:val="1C124C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A6CB3"/>
    <w:multiLevelType w:val="hybridMultilevel"/>
    <w:tmpl w:val="C4FC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94801"/>
    <w:multiLevelType w:val="hybridMultilevel"/>
    <w:tmpl w:val="1B04B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DC3082"/>
    <w:multiLevelType w:val="hybridMultilevel"/>
    <w:tmpl w:val="4E3E109A"/>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9D0765"/>
    <w:multiLevelType w:val="hybridMultilevel"/>
    <w:tmpl w:val="BC2EA34C"/>
    <w:lvl w:ilvl="0" w:tplc="75EA222A">
      <w:start w:val="3"/>
      <w:numFmt w:val="bullet"/>
      <w:lvlText w:val=""/>
      <w:lvlJc w:val="left"/>
      <w:pPr>
        <w:ind w:left="920" w:hanging="560"/>
      </w:pPr>
      <w:rPr>
        <w:rFonts w:ascii="Symbol" w:eastAsiaTheme="minorHAnsi" w:hAnsi="Symbol" w:cs="Courier"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B355D3"/>
    <w:multiLevelType w:val="hybridMultilevel"/>
    <w:tmpl w:val="7CA2A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EBB20FB"/>
    <w:multiLevelType w:val="hybridMultilevel"/>
    <w:tmpl w:val="D82C962C"/>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43092B"/>
    <w:multiLevelType w:val="hybridMultilevel"/>
    <w:tmpl w:val="AFE42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AB3BFF"/>
    <w:multiLevelType w:val="hybridMultilevel"/>
    <w:tmpl w:val="D576A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68E48F0"/>
    <w:multiLevelType w:val="hybridMultilevel"/>
    <w:tmpl w:val="AFE8FB40"/>
    <w:lvl w:ilvl="0" w:tplc="75EA222A">
      <w:start w:val="3"/>
      <w:numFmt w:val="bullet"/>
      <w:lvlText w:val=""/>
      <w:lvlJc w:val="left"/>
      <w:pPr>
        <w:ind w:left="560" w:hanging="560"/>
      </w:pPr>
      <w:rPr>
        <w:rFonts w:ascii="Symbol" w:eastAsiaTheme="minorHAnsi" w:hAnsi="Symbol" w:cs="Courier"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C2083A"/>
    <w:multiLevelType w:val="hybridMultilevel"/>
    <w:tmpl w:val="86A4B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B755265"/>
    <w:multiLevelType w:val="hybridMultilevel"/>
    <w:tmpl w:val="4DE49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0E338DA"/>
    <w:multiLevelType w:val="hybridMultilevel"/>
    <w:tmpl w:val="74600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0EA32C7"/>
    <w:multiLevelType w:val="hybridMultilevel"/>
    <w:tmpl w:val="80EC4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0632EC"/>
    <w:multiLevelType w:val="hybridMultilevel"/>
    <w:tmpl w:val="66F2C408"/>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CC7E39"/>
    <w:multiLevelType w:val="hybridMultilevel"/>
    <w:tmpl w:val="8FD8EA9E"/>
    <w:lvl w:ilvl="0" w:tplc="A07E6E64">
      <w:start w:val="1"/>
      <w:numFmt w:val="decimal"/>
      <w:lvlText w:val="%1."/>
      <w:lvlJc w:val="left"/>
      <w:pPr>
        <w:ind w:left="720" w:hanging="360"/>
      </w:pPr>
      <w:rPr>
        <w:rFonts w:hint="default"/>
        <w:color w:val="1A17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EA1CFC"/>
    <w:multiLevelType w:val="hybridMultilevel"/>
    <w:tmpl w:val="27542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C6C35BA"/>
    <w:multiLevelType w:val="hybridMultilevel"/>
    <w:tmpl w:val="D0A4D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DC76AA"/>
    <w:multiLevelType w:val="hybridMultilevel"/>
    <w:tmpl w:val="4CEC8BF4"/>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6A0CFB"/>
    <w:multiLevelType w:val="hybridMultilevel"/>
    <w:tmpl w:val="66BE0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46A6957"/>
    <w:multiLevelType w:val="hybridMultilevel"/>
    <w:tmpl w:val="C1460C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FA1409"/>
    <w:multiLevelType w:val="hybridMultilevel"/>
    <w:tmpl w:val="BA4EB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3D5509"/>
    <w:multiLevelType w:val="hybridMultilevel"/>
    <w:tmpl w:val="20BC28BE"/>
    <w:lvl w:ilvl="0" w:tplc="7CD43494">
      <w:start w:val="1"/>
      <w:numFmt w:val="bullet"/>
      <w:lvlText w:val=""/>
      <w:lvlJc w:val="left"/>
      <w:pPr>
        <w:ind w:left="720" w:hanging="360"/>
      </w:pPr>
      <w:rPr>
        <w:rFonts w:ascii="Symbol" w:hAnsi="Symbol" w:hint="default"/>
        <w:color w:val="002060"/>
        <w:u w:color="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6F4E84"/>
    <w:multiLevelType w:val="hybridMultilevel"/>
    <w:tmpl w:val="C5E8E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0"/>
  </w:num>
  <w:num w:numId="2">
    <w:abstractNumId w:val="32"/>
  </w:num>
  <w:num w:numId="3">
    <w:abstractNumId w:val="30"/>
  </w:num>
  <w:num w:numId="4">
    <w:abstractNumId w:val="35"/>
  </w:num>
  <w:num w:numId="5">
    <w:abstractNumId w:val="23"/>
  </w:num>
  <w:num w:numId="6">
    <w:abstractNumId w:val="44"/>
  </w:num>
  <w:num w:numId="7">
    <w:abstractNumId w:val="19"/>
  </w:num>
  <w:num w:numId="8">
    <w:abstractNumId w:val="29"/>
  </w:num>
  <w:num w:numId="9">
    <w:abstractNumId w:val="20"/>
  </w:num>
  <w:num w:numId="10">
    <w:abstractNumId w:val="13"/>
  </w:num>
  <w:num w:numId="11">
    <w:abstractNumId w:val="41"/>
  </w:num>
  <w:num w:numId="12">
    <w:abstractNumId w:val="48"/>
  </w:num>
  <w:num w:numId="13">
    <w:abstractNumId w:val="27"/>
  </w:num>
  <w:num w:numId="14">
    <w:abstractNumId w:val="16"/>
  </w:num>
  <w:num w:numId="15">
    <w:abstractNumId w:val="43"/>
  </w:num>
  <w:num w:numId="16">
    <w:abstractNumId w:val="14"/>
  </w:num>
  <w:num w:numId="17">
    <w:abstractNumId w:val="37"/>
  </w:num>
  <w:num w:numId="18">
    <w:abstractNumId w:val="28"/>
  </w:num>
  <w:num w:numId="19">
    <w:abstractNumId w:val="34"/>
  </w:num>
  <w:num w:numId="20">
    <w:abstractNumId w:val="10"/>
  </w:num>
  <w:num w:numId="21">
    <w:abstractNumId w:val="45"/>
  </w:num>
  <w:num w:numId="22">
    <w:abstractNumId w:val="18"/>
  </w:num>
  <w:num w:numId="23">
    <w:abstractNumId w:val="25"/>
  </w:num>
  <w:num w:numId="24">
    <w:abstractNumId w:val="7"/>
  </w:num>
  <w:num w:numId="25">
    <w:abstractNumId w:val="33"/>
  </w:num>
  <w:num w:numId="26">
    <w:abstractNumId w:val="38"/>
  </w:num>
  <w:num w:numId="27">
    <w:abstractNumId w:val="6"/>
  </w:num>
  <w:num w:numId="28">
    <w:abstractNumId w:val="22"/>
  </w:num>
  <w:num w:numId="29">
    <w:abstractNumId w:val="46"/>
  </w:num>
  <w:num w:numId="30">
    <w:abstractNumId w:val="39"/>
  </w:num>
  <w:num w:numId="31">
    <w:abstractNumId w:val="2"/>
  </w:num>
  <w:num w:numId="32">
    <w:abstractNumId w:val="11"/>
  </w:num>
  <w:num w:numId="33">
    <w:abstractNumId w:val="21"/>
  </w:num>
  <w:num w:numId="34">
    <w:abstractNumId w:val="15"/>
  </w:num>
  <w:num w:numId="35">
    <w:abstractNumId w:val="3"/>
  </w:num>
  <w:num w:numId="36">
    <w:abstractNumId w:val="8"/>
  </w:num>
  <w:num w:numId="37">
    <w:abstractNumId w:val="1"/>
  </w:num>
  <w:num w:numId="38">
    <w:abstractNumId w:val="47"/>
  </w:num>
  <w:num w:numId="39">
    <w:abstractNumId w:val="49"/>
  </w:num>
  <w:num w:numId="40">
    <w:abstractNumId w:val="9"/>
  </w:num>
  <w:num w:numId="41">
    <w:abstractNumId w:val="26"/>
  </w:num>
  <w:num w:numId="42">
    <w:abstractNumId w:val="17"/>
  </w:num>
  <w:num w:numId="43">
    <w:abstractNumId w:val="0"/>
  </w:num>
  <w:num w:numId="44">
    <w:abstractNumId w:val="36"/>
  </w:num>
  <w:num w:numId="45">
    <w:abstractNumId w:val="42"/>
  </w:num>
  <w:num w:numId="46">
    <w:abstractNumId w:val="5"/>
  </w:num>
  <w:num w:numId="47">
    <w:abstractNumId w:val="31"/>
  </w:num>
  <w:num w:numId="48">
    <w:abstractNumId w:val="24"/>
  </w:num>
  <w:num w:numId="49">
    <w:abstractNumId w:val="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F6"/>
    <w:rsid w:val="00017712"/>
    <w:rsid w:val="00044308"/>
    <w:rsid w:val="00066B24"/>
    <w:rsid w:val="000920FC"/>
    <w:rsid w:val="0009315B"/>
    <w:rsid w:val="000A7FAE"/>
    <w:rsid w:val="000D3CE6"/>
    <w:rsid w:val="000D3D55"/>
    <w:rsid w:val="000E7696"/>
    <w:rsid w:val="00141595"/>
    <w:rsid w:val="00143B6B"/>
    <w:rsid w:val="001608F6"/>
    <w:rsid w:val="0016487D"/>
    <w:rsid w:val="001A53BD"/>
    <w:rsid w:val="001A79F4"/>
    <w:rsid w:val="001C11FC"/>
    <w:rsid w:val="00287A11"/>
    <w:rsid w:val="002A2A33"/>
    <w:rsid w:val="002A4A72"/>
    <w:rsid w:val="002B486D"/>
    <w:rsid w:val="002B5C60"/>
    <w:rsid w:val="002D7544"/>
    <w:rsid w:val="002E2011"/>
    <w:rsid w:val="002E5125"/>
    <w:rsid w:val="00300DF3"/>
    <w:rsid w:val="0033027B"/>
    <w:rsid w:val="00336778"/>
    <w:rsid w:val="00341611"/>
    <w:rsid w:val="003541DF"/>
    <w:rsid w:val="003B58FA"/>
    <w:rsid w:val="003C4303"/>
    <w:rsid w:val="003E6436"/>
    <w:rsid w:val="003F3D33"/>
    <w:rsid w:val="00400018"/>
    <w:rsid w:val="00404532"/>
    <w:rsid w:val="004046B0"/>
    <w:rsid w:val="0042615A"/>
    <w:rsid w:val="00456C40"/>
    <w:rsid w:val="004573D7"/>
    <w:rsid w:val="00487D8E"/>
    <w:rsid w:val="004A4828"/>
    <w:rsid w:val="004E1245"/>
    <w:rsid w:val="004E16BF"/>
    <w:rsid w:val="004F0C7F"/>
    <w:rsid w:val="005008C9"/>
    <w:rsid w:val="00513EDE"/>
    <w:rsid w:val="00542A7D"/>
    <w:rsid w:val="005546FC"/>
    <w:rsid w:val="00577F39"/>
    <w:rsid w:val="00590B2D"/>
    <w:rsid w:val="00590E62"/>
    <w:rsid w:val="005A016F"/>
    <w:rsid w:val="005A4658"/>
    <w:rsid w:val="005B05A8"/>
    <w:rsid w:val="005B4BBA"/>
    <w:rsid w:val="005C23D1"/>
    <w:rsid w:val="005E1012"/>
    <w:rsid w:val="00603EEE"/>
    <w:rsid w:val="0062748A"/>
    <w:rsid w:val="00642A18"/>
    <w:rsid w:val="00652DD9"/>
    <w:rsid w:val="00655141"/>
    <w:rsid w:val="00660CEA"/>
    <w:rsid w:val="00666D4F"/>
    <w:rsid w:val="006764C5"/>
    <w:rsid w:val="006B5159"/>
    <w:rsid w:val="006C65D2"/>
    <w:rsid w:val="006E6C82"/>
    <w:rsid w:val="007029A5"/>
    <w:rsid w:val="00710F18"/>
    <w:rsid w:val="007312DB"/>
    <w:rsid w:val="00733002"/>
    <w:rsid w:val="00743FC4"/>
    <w:rsid w:val="00747607"/>
    <w:rsid w:val="00771894"/>
    <w:rsid w:val="007A2E1A"/>
    <w:rsid w:val="007E1221"/>
    <w:rsid w:val="007E4974"/>
    <w:rsid w:val="00803B20"/>
    <w:rsid w:val="00815767"/>
    <w:rsid w:val="008218DF"/>
    <w:rsid w:val="00847228"/>
    <w:rsid w:val="00850D5B"/>
    <w:rsid w:val="00870A42"/>
    <w:rsid w:val="0089548D"/>
    <w:rsid w:val="008C5457"/>
    <w:rsid w:val="008D6694"/>
    <w:rsid w:val="008F041B"/>
    <w:rsid w:val="009568F8"/>
    <w:rsid w:val="00956C53"/>
    <w:rsid w:val="00987EF8"/>
    <w:rsid w:val="009906EE"/>
    <w:rsid w:val="009A0267"/>
    <w:rsid w:val="009F1873"/>
    <w:rsid w:val="00A1646A"/>
    <w:rsid w:val="00A30B34"/>
    <w:rsid w:val="00A46CB0"/>
    <w:rsid w:val="00A53552"/>
    <w:rsid w:val="00A70452"/>
    <w:rsid w:val="00AA0EC4"/>
    <w:rsid w:val="00AF5560"/>
    <w:rsid w:val="00B16D3F"/>
    <w:rsid w:val="00B2300E"/>
    <w:rsid w:val="00B26632"/>
    <w:rsid w:val="00B62BB4"/>
    <w:rsid w:val="00B62D59"/>
    <w:rsid w:val="00B83C91"/>
    <w:rsid w:val="00B979CF"/>
    <w:rsid w:val="00BA1733"/>
    <w:rsid w:val="00BA676A"/>
    <w:rsid w:val="00BF4260"/>
    <w:rsid w:val="00C069B2"/>
    <w:rsid w:val="00C13FB6"/>
    <w:rsid w:val="00C21C3A"/>
    <w:rsid w:val="00C50CFB"/>
    <w:rsid w:val="00C708F2"/>
    <w:rsid w:val="00C84E78"/>
    <w:rsid w:val="00CA53AD"/>
    <w:rsid w:val="00CD42C0"/>
    <w:rsid w:val="00D177E5"/>
    <w:rsid w:val="00D6153B"/>
    <w:rsid w:val="00D61A96"/>
    <w:rsid w:val="00D66665"/>
    <w:rsid w:val="00D74D41"/>
    <w:rsid w:val="00D82FE4"/>
    <w:rsid w:val="00DA1D3C"/>
    <w:rsid w:val="00DA2993"/>
    <w:rsid w:val="00DA3333"/>
    <w:rsid w:val="00DC45E4"/>
    <w:rsid w:val="00DE0A7B"/>
    <w:rsid w:val="00DE3FCA"/>
    <w:rsid w:val="00E03584"/>
    <w:rsid w:val="00E2332E"/>
    <w:rsid w:val="00E33D48"/>
    <w:rsid w:val="00E47E4F"/>
    <w:rsid w:val="00EB05D6"/>
    <w:rsid w:val="00EE3CD3"/>
    <w:rsid w:val="00EE4DA6"/>
    <w:rsid w:val="00EE66E1"/>
    <w:rsid w:val="00EF100C"/>
    <w:rsid w:val="00F017A5"/>
    <w:rsid w:val="00F16562"/>
    <w:rsid w:val="00F44AC0"/>
    <w:rsid w:val="00F673A0"/>
    <w:rsid w:val="00FB54DC"/>
    <w:rsid w:val="00FC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4FBA8D"/>
  <w15:docId w15:val="{1ED49ACE-2FDE-4108-A5CB-DE0DCAE9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27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308"/>
    <w:pPr>
      <w:ind w:left="720"/>
      <w:contextualSpacing/>
    </w:pPr>
  </w:style>
  <w:style w:type="paragraph" w:styleId="Header">
    <w:name w:val="header"/>
    <w:basedOn w:val="Normal"/>
    <w:link w:val="HeaderChar"/>
    <w:uiPriority w:val="99"/>
    <w:unhideWhenUsed/>
    <w:rsid w:val="008F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1B"/>
  </w:style>
  <w:style w:type="paragraph" w:styleId="Footer">
    <w:name w:val="footer"/>
    <w:basedOn w:val="Normal"/>
    <w:link w:val="FooterChar"/>
    <w:uiPriority w:val="99"/>
    <w:unhideWhenUsed/>
    <w:rsid w:val="008F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1B"/>
  </w:style>
  <w:style w:type="table" w:styleId="TableGrid">
    <w:name w:val="Table Grid"/>
    <w:basedOn w:val="TableNormal"/>
    <w:uiPriority w:val="39"/>
    <w:rsid w:val="000920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CEA"/>
    <w:rPr>
      <w:rFonts w:ascii="Tahoma" w:hAnsi="Tahoma" w:cs="Tahoma"/>
      <w:sz w:val="16"/>
      <w:szCs w:val="16"/>
    </w:rPr>
  </w:style>
  <w:style w:type="paragraph" w:styleId="NoSpacing">
    <w:name w:val="No Spacing"/>
    <w:uiPriority w:val="1"/>
    <w:qFormat/>
    <w:rsid w:val="00660CEA"/>
    <w:pPr>
      <w:spacing w:after="0" w:line="240" w:lineRule="auto"/>
    </w:pPr>
  </w:style>
  <w:style w:type="character" w:customStyle="1" w:styleId="Heading1Char">
    <w:name w:val="Heading 1 Char"/>
    <w:basedOn w:val="DefaultParagraphFont"/>
    <w:link w:val="Heading1"/>
    <w:uiPriority w:val="9"/>
    <w:rsid w:val="0033027B"/>
    <w:rPr>
      <w:rFonts w:asciiTheme="majorHAnsi" w:eastAsiaTheme="majorEastAsia" w:hAnsiTheme="majorHAnsi" w:cstheme="majorBidi"/>
      <w:b/>
      <w:bCs/>
      <w:color w:val="2E74B5" w:themeColor="accent1" w:themeShade="BF"/>
      <w:sz w:val="28"/>
      <w:szCs w:val="28"/>
      <w:lang w:eastAsia="en-GB"/>
    </w:rPr>
  </w:style>
  <w:style w:type="paragraph" w:customStyle="1" w:styleId="Default">
    <w:name w:val="Default"/>
    <w:rsid w:val="0033027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3027B"/>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Hyperlink">
    <w:name w:val="Hyperlink"/>
    <w:uiPriority w:val="99"/>
    <w:semiHidden/>
    <w:unhideWhenUsed/>
    <w:qFormat/>
    <w:rsid w:val="005C23D1"/>
    <w:rPr>
      <w:color w:val="0072CC"/>
      <w:u w:val="single"/>
    </w:rPr>
  </w:style>
  <w:style w:type="character" w:styleId="FollowedHyperlink">
    <w:name w:val="FollowedHyperlink"/>
    <w:basedOn w:val="DefaultParagraphFont"/>
    <w:uiPriority w:val="99"/>
    <w:semiHidden/>
    <w:unhideWhenUsed/>
    <w:rsid w:val="00AA0E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4" ma:contentTypeDescription="Create a new document." ma:contentTypeScope="" ma:versionID="f560fa955be3156b8b7824469730aa5c">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23a4f6ffda3de673d0adff44e6ed5d52"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B8E-882E-49C3-88AF-DAE27BE053B9}">
  <ds:schemaRefs>
    <ds:schemaRef ds:uri="http://schemas.microsoft.com/sharepoint/v3/contenttype/forms"/>
  </ds:schemaRefs>
</ds:datastoreItem>
</file>

<file path=customXml/itemProps2.xml><?xml version="1.0" encoding="utf-8"?>
<ds:datastoreItem xmlns:ds="http://schemas.openxmlformats.org/officeDocument/2006/customXml" ds:itemID="{5F6E778F-84FF-4D8F-A74C-78CB4A7E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A132A-3169-4FC4-A54A-87E8C5601DFA}">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a7a5a93-b345-48db-8abc-9a62914ad5a5"/>
    <ds:schemaRef ds:uri="a903744a-860f-4a92-abb8-6881c533ac67"/>
  </ds:schemaRefs>
</ds:datastoreItem>
</file>

<file path=customXml/itemProps4.xml><?xml version="1.0" encoding="utf-8"?>
<ds:datastoreItem xmlns:ds="http://schemas.openxmlformats.org/officeDocument/2006/customXml" ds:itemID="{58FBD06C-79BE-46C9-A4EB-C05FADE3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2893</Words>
  <Characters>16496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Parish</dc:creator>
  <cp:lastModifiedBy>Scott Armstrong</cp:lastModifiedBy>
  <cp:revision>2</cp:revision>
  <cp:lastPrinted>2016-04-29T10:02:00Z</cp:lastPrinted>
  <dcterms:created xsi:type="dcterms:W3CDTF">2026-01-26T15:07:00Z</dcterms:created>
  <dcterms:modified xsi:type="dcterms:W3CDTF">2026-01-26T15:07:00Z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y fmtid="{D5CDD505-2E9C-101B-9397-08002B2CF9AE}" pid="3" name="Donors">
    <vt:lpwstr/>
  </property>
</Properties>
</file>